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9" w:rsidRDefault="00EF4239" w:rsidP="00EF4239">
      <w:pPr>
        <w:pStyle w:val="1"/>
        <w:pBdr>
          <w:bottom w:val="single" w:sz="6" w:space="1" w:color="000000"/>
        </w:pBdr>
        <w:shd w:val="clear" w:color="auto" w:fill="FFFFFF"/>
        <w:spacing w:before="75" w:beforeAutospacing="0" w:after="300" w:afterAutospacing="0" w:line="244" w:lineRule="atLeast"/>
        <w:ind w:left="105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"О развитии малого и среднего предпринимательства в Российской Федерации", N 209-ФЗ | ст. 14</w:t>
      </w:r>
    </w:p>
    <w:p w:rsidR="00EF4239" w:rsidRPr="00FD730F" w:rsidRDefault="00EF4239" w:rsidP="00EF4239">
      <w:pPr>
        <w:pStyle w:val="2"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FD730F">
        <w:rPr>
          <w:color w:val="000000"/>
          <w:sz w:val="24"/>
          <w:szCs w:val="24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1. Основными принципами поддержки субъектов малого и среднего предпринимательства являются: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proofErr w:type="gramStart"/>
      <w:r w:rsidRPr="00FD730F">
        <w:rPr>
          <w:color w:val="000000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5) открытость процедур оказания поддержки.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 xml:space="preserve">2. </w:t>
      </w:r>
      <w:proofErr w:type="gramStart"/>
      <w:r w:rsidRPr="00FD730F">
        <w:rPr>
          <w:color w:val="000000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</w:t>
      </w:r>
      <w:proofErr w:type="gramEnd"/>
      <w:r w:rsidRPr="00FD730F">
        <w:rPr>
          <w:color w:val="000000"/>
        </w:rPr>
        <w:t xml:space="preserve">, муниципальных программ (подпрограмм). </w:t>
      </w:r>
      <w:proofErr w:type="gramStart"/>
      <w:r w:rsidRPr="00FD730F">
        <w:rPr>
          <w:color w:val="000000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3. Поддержка не может оказываться в отношении субъектов малого и среднего предпринимательства: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lastRenderedPageBreak/>
        <w:t>2) являющихся участниками соглашений о разделе продукции;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 xml:space="preserve">3) </w:t>
      </w:r>
      <w:proofErr w:type="gramStart"/>
      <w:r w:rsidRPr="00FD730F">
        <w:rPr>
          <w:color w:val="000000"/>
        </w:rPr>
        <w:t>осуществляющих</w:t>
      </w:r>
      <w:proofErr w:type="gramEnd"/>
      <w:r w:rsidRPr="00FD730F">
        <w:rPr>
          <w:color w:val="000000"/>
        </w:rPr>
        <w:t xml:space="preserve"> предпринимательскую деятельность в сфере игорного бизнеса;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5. В оказании поддержки должно быть отказано в случае, если: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proofErr w:type="gramStart"/>
      <w:r w:rsidRPr="00FD730F">
        <w:rPr>
          <w:color w:val="000000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2) не выполнены условия оказания поддержки;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FD730F">
        <w:rPr>
          <w:color w:val="000000"/>
        </w:rPr>
        <w:t>условия</w:t>
      </w:r>
      <w:proofErr w:type="gramEnd"/>
      <w:r w:rsidRPr="00FD730F">
        <w:rPr>
          <w:color w:val="000000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4239" w:rsidRPr="00FD730F" w:rsidRDefault="00EF4239" w:rsidP="00EF4239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color w:val="000000"/>
        </w:rPr>
      </w:pPr>
      <w:r w:rsidRPr="00FD730F">
        <w:rPr>
          <w:color w:val="000000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F4239" w:rsidRDefault="00EF4239" w:rsidP="00EF4239"/>
    <w:p w:rsidR="00F04128" w:rsidRDefault="00F04128"/>
    <w:sectPr w:rsidR="00F0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239"/>
    <w:rsid w:val="00EF4239"/>
    <w:rsid w:val="00F0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F4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F4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42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2016-06-10T08:54:00Z</dcterms:created>
  <dcterms:modified xsi:type="dcterms:W3CDTF">2016-06-10T08:54:00Z</dcterms:modified>
</cp:coreProperties>
</file>