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46" w:rsidRPr="005D19CB" w:rsidRDefault="004A1546" w:rsidP="00B61D77">
      <w:pPr>
        <w:keepNext/>
        <w:spacing w:after="0" w:line="240" w:lineRule="auto"/>
        <w:jc w:val="center"/>
        <w:outlineLvl w:val="2"/>
        <w:rPr>
          <w:rFonts w:ascii="Times New Roman" w:eastAsia="Times New Roman" w:hAnsi="Times New Roman" w:cs="Times New Roman"/>
          <w:b/>
          <w:spacing w:val="30"/>
          <w:sz w:val="24"/>
          <w:szCs w:val="24"/>
          <w:lang w:eastAsia="ru-RU"/>
        </w:rPr>
      </w:pPr>
      <w:r w:rsidRPr="005D19CB">
        <w:rPr>
          <w:rFonts w:ascii="Times New Roman" w:eastAsia="Times New Roman" w:hAnsi="Times New Roman" w:cs="Times New Roman"/>
          <w:b/>
          <w:spacing w:val="30"/>
          <w:sz w:val="24"/>
          <w:szCs w:val="24"/>
          <w:lang w:eastAsia="ru-RU"/>
        </w:rPr>
        <w:t>РОССИЙСКАЯ ФЕДЕРАЦИЯ</w:t>
      </w:r>
    </w:p>
    <w:p w:rsidR="004A1546" w:rsidRPr="005D19CB" w:rsidRDefault="004A1546" w:rsidP="00B61D77">
      <w:pPr>
        <w:keepNext/>
        <w:spacing w:after="0" w:line="240" w:lineRule="auto"/>
        <w:jc w:val="center"/>
        <w:outlineLvl w:val="2"/>
        <w:rPr>
          <w:rFonts w:ascii="Times New Roman" w:eastAsia="Times New Roman" w:hAnsi="Times New Roman" w:cs="Times New Roman"/>
          <w:b/>
          <w:spacing w:val="30"/>
          <w:sz w:val="24"/>
          <w:szCs w:val="24"/>
          <w:lang w:eastAsia="ru-RU"/>
        </w:rPr>
      </w:pPr>
      <w:r w:rsidRPr="005D19CB">
        <w:rPr>
          <w:rFonts w:ascii="Times New Roman" w:eastAsia="Times New Roman" w:hAnsi="Times New Roman" w:cs="Times New Roman"/>
          <w:b/>
          <w:spacing w:val="30"/>
          <w:sz w:val="24"/>
          <w:szCs w:val="24"/>
          <w:lang w:eastAsia="ru-RU"/>
        </w:rPr>
        <w:t>ИРКУТСКАЯ ОБЛАСТЬ</w:t>
      </w:r>
    </w:p>
    <w:p w:rsidR="004A1546" w:rsidRPr="005D19CB" w:rsidRDefault="004A1546" w:rsidP="00B61D77">
      <w:pPr>
        <w:keepNext/>
        <w:spacing w:after="0" w:line="240" w:lineRule="auto"/>
        <w:jc w:val="center"/>
        <w:outlineLvl w:val="2"/>
        <w:rPr>
          <w:rFonts w:ascii="Times New Roman" w:eastAsia="Times New Roman" w:hAnsi="Times New Roman" w:cs="Times New Roman"/>
          <w:b/>
          <w:spacing w:val="30"/>
          <w:sz w:val="24"/>
          <w:szCs w:val="24"/>
          <w:lang w:eastAsia="ru-RU"/>
        </w:rPr>
      </w:pPr>
      <w:r w:rsidRPr="005D19CB">
        <w:rPr>
          <w:rFonts w:ascii="Times New Roman" w:eastAsia="Times New Roman" w:hAnsi="Times New Roman" w:cs="Times New Roman"/>
          <w:b/>
          <w:spacing w:val="30"/>
          <w:sz w:val="24"/>
          <w:szCs w:val="24"/>
          <w:lang w:eastAsia="ru-RU"/>
        </w:rPr>
        <w:t>Муниципальное образование «</w:t>
      </w:r>
      <w:proofErr w:type="spellStart"/>
      <w:r w:rsidRPr="005D19CB">
        <w:rPr>
          <w:rFonts w:ascii="Times New Roman" w:eastAsia="Times New Roman" w:hAnsi="Times New Roman" w:cs="Times New Roman"/>
          <w:b/>
          <w:spacing w:val="30"/>
          <w:sz w:val="24"/>
          <w:szCs w:val="24"/>
          <w:lang w:eastAsia="ru-RU"/>
        </w:rPr>
        <w:t>Новонукутское</w:t>
      </w:r>
      <w:proofErr w:type="spellEnd"/>
      <w:r w:rsidRPr="005D19CB">
        <w:rPr>
          <w:rFonts w:ascii="Times New Roman" w:eastAsia="Times New Roman" w:hAnsi="Times New Roman" w:cs="Times New Roman"/>
          <w:b/>
          <w:spacing w:val="30"/>
          <w:sz w:val="24"/>
          <w:szCs w:val="24"/>
          <w:lang w:eastAsia="ru-RU"/>
        </w:rPr>
        <w:t>»</w:t>
      </w:r>
    </w:p>
    <w:p w:rsidR="004A1546" w:rsidRPr="005D19CB" w:rsidRDefault="004A1546" w:rsidP="00B61D77">
      <w:pPr>
        <w:spacing w:after="0" w:line="240" w:lineRule="auto"/>
        <w:jc w:val="center"/>
        <w:rPr>
          <w:rFonts w:ascii="Times New Roman" w:eastAsia="Times New Roman" w:hAnsi="Times New Roman" w:cs="Times New Roman"/>
          <w:sz w:val="24"/>
          <w:szCs w:val="24"/>
          <w:lang w:eastAsia="ru-RU"/>
        </w:rPr>
      </w:pPr>
    </w:p>
    <w:p w:rsidR="004A1546" w:rsidRPr="005D19CB" w:rsidRDefault="004A1546" w:rsidP="00B61D77">
      <w:pPr>
        <w:keepNext/>
        <w:spacing w:after="0" w:line="240" w:lineRule="auto"/>
        <w:jc w:val="center"/>
        <w:outlineLvl w:val="0"/>
        <w:rPr>
          <w:rFonts w:ascii="Times New Roman" w:eastAsia="Times New Roman" w:hAnsi="Times New Roman" w:cs="Times New Roman"/>
          <w:b/>
          <w:spacing w:val="38"/>
          <w:sz w:val="24"/>
          <w:szCs w:val="24"/>
          <w:lang w:eastAsia="ru-RU"/>
        </w:rPr>
      </w:pPr>
      <w:r w:rsidRPr="005D19CB">
        <w:rPr>
          <w:rFonts w:ascii="Times New Roman" w:eastAsia="Times New Roman" w:hAnsi="Times New Roman" w:cs="Times New Roman"/>
          <w:b/>
          <w:spacing w:val="38"/>
          <w:sz w:val="24"/>
          <w:szCs w:val="24"/>
          <w:lang w:eastAsia="ru-RU"/>
        </w:rPr>
        <w:t>ПОСТАНОВЛЕНИЕ</w:t>
      </w:r>
    </w:p>
    <w:p w:rsidR="004A1546" w:rsidRPr="005D19CB" w:rsidRDefault="004A1546" w:rsidP="00B61D77">
      <w:pPr>
        <w:shd w:val="clear" w:color="auto" w:fill="FFFFFF"/>
        <w:spacing w:after="0" w:line="240" w:lineRule="auto"/>
        <w:jc w:val="center"/>
        <w:rPr>
          <w:rFonts w:ascii="Times New Roman" w:eastAsia="SimSun" w:hAnsi="Times New Roman" w:cs="Times New Roman"/>
          <w:sz w:val="24"/>
          <w:szCs w:val="24"/>
          <w:lang w:eastAsia="zh-CN"/>
        </w:rPr>
      </w:pPr>
    </w:p>
    <w:p w:rsidR="001C35A3" w:rsidRPr="005D19CB" w:rsidRDefault="001C35A3" w:rsidP="00B61D77">
      <w:pPr>
        <w:shd w:val="clear" w:color="auto" w:fill="FFFFFF"/>
        <w:spacing w:after="0" w:line="240" w:lineRule="auto"/>
        <w:jc w:val="center"/>
        <w:rPr>
          <w:rFonts w:ascii="Times New Roman" w:eastAsia="SimSun" w:hAnsi="Times New Roman" w:cs="Times New Roman"/>
          <w:sz w:val="24"/>
          <w:szCs w:val="24"/>
          <w:lang w:eastAsia="zh-CN"/>
        </w:rPr>
      </w:pPr>
    </w:p>
    <w:p w:rsidR="004A1546" w:rsidRPr="005D19CB" w:rsidRDefault="004A1546" w:rsidP="00E266EF">
      <w:pPr>
        <w:tabs>
          <w:tab w:val="center" w:pos="4677"/>
          <w:tab w:val="left" w:pos="6705"/>
        </w:tabs>
        <w:spacing w:after="0" w:line="240" w:lineRule="auto"/>
        <w:rPr>
          <w:rFonts w:ascii="Times New Roman" w:eastAsia="Times New Roman" w:hAnsi="Times New Roman" w:cs="Times New Roman"/>
          <w:sz w:val="24"/>
          <w:szCs w:val="24"/>
          <w:lang w:eastAsia="ru-RU"/>
        </w:rPr>
      </w:pPr>
      <w:r w:rsidRPr="004D6809">
        <w:rPr>
          <w:rFonts w:ascii="Times New Roman" w:eastAsia="Times New Roman" w:hAnsi="Times New Roman" w:cs="Times New Roman"/>
          <w:sz w:val="24"/>
          <w:szCs w:val="24"/>
          <w:lang w:eastAsia="ru-RU"/>
        </w:rPr>
        <w:t xml:space="preserve">от </w:t>
      </w:r>
      <w:r w:rsidR="00E266EF">
        <w:rPr>
          <w:rFonts w:ascii="Times New Roman" w:eastAsia="Times New Roman" w:hAnsi="Times New Roman" w:cs="Times New Roman"/>
          <w:sz w:val="24"/>
          <w:szCs w:val="24"/>
          <w:lang w:eastAsia="ru-RU"/>
        </w:rPr>
        <w:t>28 июля 202</w:t>
      </w:r>
      <w:r w:rsidR="00CC5FEC">
        <w:rPr>
          <w:rFonts w:ascii="Times New Roman" w:eastAsia="Times New Roman" w:hAnsi="Times New Roman" w:cs="Times New Roman"/>
          <w:sz w:val="24"/>
          <w:szCs w:val="24"/>
          <w:lang w:eastAsia="ru-RU"/>
        </w:rPr>
        <w:t>3</w:t>
      </w:r>
      <w:r w:rsidR="00E266EF">
        <w:rPr>
          <w:rFonts w:ascii="Times New Roman" w:eastAsia="Times New Roman" w:hAnsi="Times New Roman" w:cs="Times New Roman"/>
          <w:sz w:val="24"/>
          <w:szCs w:val="24"/>
          <w:lang w:eastAsia="ru-RU"/>
        </w:rPr>
        <w:t xml:space="preserve"> г.</w:t>
      </w:r>
      <w:r w:rsidR="005339C7">
        <w:rPr>
          <w:rFonts w:ascii="Times New Roman" w:eastAsia="Times New Roman" w:hAnsi="Times New Roman" w:cs="Times New Roman"/>
          <w:sz w:val="24"/>
          <w:szCs w:val="24"/>
          <w:lang w:eastAsia="ru-RU"/>
        </w:rPr>
        <w:t xml:space="preserve">         </w:t>
      </w:r>
      <w:r w:rsidRPr="004D6809">
        <w:rPr>
          <w:rFonts w:ascii="Times New Roman" w:eastAsia="Times New Roman" w:hAnsi="Times New Roman" w:cs="Times New Roman"/>
          <w:sz w:val="24"/>
          <w:szCs w:val="24"/>
          <w:lang w:eastAsia="ru-RU"/>
        </w:rPr>
        <w:t xml:space="preserve">              </w:t>
      </w:r>
      <w:r w:rsidR="00034CAD" w:rsidRPr="004D6809">
        <w:rPr>
          <w:rFonts w:ascii="Times New Roman" w:eastAsia="Times New Roman" w:hAnsi="Times New Roman" w:cs="Times New Roman"/>
          <w:sz w:val="24"/>
          <w:szCs w:val="24"/>
          <w:lang w:eastAsia="ru-RU"/>
        </w:rPr>
        <w:t xml:space="preserve">     </w:t>
      </w:r>
      <w:r w:rsidRPr="004D6809">
        <w:rPr>
          <w:rFonts w:ascii="Times New Roman" w:eastAsia="Times New Roman" w:hAnsi="Times New Roman" w:cs="Times New Roman"/>
          <w:sz w:val="24"/>
          <w:szCs w:val="24"/>
          <w:lang w:eastAsia="ru-RU"/>
        </w:rPr>
        <w:t xml:space="preserve">  </w:t>
      </w:r>
      <w:r w:rsidR="00034CAD" w:rsidRPr="004D6809">
        <w:rPr>
          <w:rFonts w:ascii="Times New Roman" w:eastAsia="Times New Roman" w:hAnsi="Times New Roman" w:cs="Times New Roman"/>
          <w:sz w:val="24"/>
          <w:szCs w:val="24"/>
          <w:lang w:eastAsia="ru-RU"/>
        </w:rPr>
        <w:t xml:space="preserve">   </w:t>
      </w:r>
      <w:r w:rsidR="00FA53AE" w:rsidRPr="004D6809">
        <w:rPr>
          <w:rFonts w:ascii="Times New Roman" w:eastAsia="Times New Roman" w:hAnsi="Times New Roman" w:cs="Times New Roman"/>
          <w:sz w:val="24"/>
          <w:szCs w:val="24"/>
          <w:lang w:eastAsia="ru-RU"/>
        </w:rPr>
        <w:t xml:space="preserve">              </w:t>
      </w:r>
      <w:r w:rsidRPr="004D6809">
        <w:rPr>
          <w:rFonts w:ascii="Times New Roman" w:eastAsia="Times New Roman" w:hAnsi="Times New Roman" w:cs="Times New Roman"/>
          <w:sz w:val="24"/>
          <w:szCs w:val="24"/>
          <w:lang w:eastAsia="ru-RU"/>
        </w:rPr>
        <w:t xml:space="preserve">    №</w:t>
      </w:r>
      <w:r w:rsidR="00E266EF">
        <w:rPr>
          <w:rFonts w:ascii="Times New Roman" w:eastAsia="Times New Roman" w:hAnsi="Times New Roman" w:cs="Times New Roman"/>
          <w:sz w:val="24"/>
          <w:szCs w:val="24"/>
          <w:lang w:eastAsia="ru-RU"/>
        </w:rPr>
        <w:t xml:space="preserve"> </w:t>
      </w:r>
      <w:r w:rsidR="00CC5FEC">
        <w:rPr>
          <w:rFonts w:ascii="Times New Roman" w:eastAsia="Times New Roman" w:hAnsi="Times New Roman" w:cs="Times New Roman"/>
          <w:sz w:val="24"/>
          <w:szCs w:val="24"/>
          <w:lang w:eastAsia="ru-RU"/>
        </w:rPr>
        <w:t>181</w:t>
      </w:r>
      <w:r w:rsidRPr="004D6809">
        <w:rPr>
          <w:rFonts w:ascii="Times New Roman" w:eastAsia="Times New Roman" w:hAnsi="Times New Roman" w:cs="Times New Roman"/>
          <w:sz w:val="24"/>
          <w:szCs w:val="24"/>
          <w:lang w:eastAsia="ru-RU"/>
        </w:rPr>
        <w:t xml:space="preserve">  </w:t>
      </w:r>
      <w:r w:rsidR="005339C7">
        <w:rPr>
          <w:rFonts w:ascii="Times New Roman" w:eastAsia="Times New Roman" w:hAnsi="Times New Roman" w:cs="Times New Roman"/>
          <w:sz w:val="24"/>
          <w:szCs w:val="24"/>
          <w:lang w:eastAsia="ru-RU"/>
        </w:rPr>
        <w:t xml:space="preserve"> </w:t>
      </w:r>
      <w:r w:rsidR="00034CAD" w:rsidRPr="004D6809">
        <w:rPr>
          <w:rFonts w:ascii="Times New Roman" w:eastAsia="Times New Roman" w:hAnsi="Times New Roman" w:cs="Times New Roman"/>
          <w:sz w:val="24"/>
          <w:szCs w:val="24"/>
          <w:lang w:eastAsia="ru-RU"/>
        </w:rPr>
        <w:t xml:space="preserve">                 </w:t>
      </w:r>
      <w:r w:rsidR="00FA53AE" w:rsidRPr="004D6809">
        <w:rPr>
          <w:rFonts w:ascii="Times New Roman" w:eastAsia="Times New Roman" w:hAnsi="Times New Roman" w:cs="Times New Roman"/>
          <w:sz w:val="24"/>
          <w:szCs w:val="24"/>
          <w:lang w:eastAsia="ru-RU"/>
        </w:rPr>
        <w:t xml:space="preserve">                </w:t>
      </w:r>
      <w:r w:rsidR="00034CAD" w:rsidRPr="004D6809">
        <w:rPr>
          <w:rFonts w:ascii="Times New Roman" w:eastAsia="Times New Roman" w:hAnsi="Times New Roman" w:cs="Times New Roman"/>
          <w:sz w:val="24"/>
          <w:szCs w:val="24"/>
          <w:lang w:eastAsia="ru-RU"/>
        </w:rPr>
        <w:t xml:space="preserve">         </w:t>
      </w:r>
      <w:r w:rsidRPr="004D6809">
        <w:rPr>
          <w:rFonts w:ascii="Times New Roman" w:eastAsia="Times New Roman" w:hAnsi="Times New Roman" w:cs="Times New Roman"/>
          <w:sz w:val="24"/>
          <w:szCs w:val="24"/>
          <w:lang w:eastAsia="ru-RU"/>
        </w:rPr>
        <w:t xml:space="preserve">п. </w:t>
      </w:r>
      <w:proofErr w:type="spellStart"/>
      <w:r w:rsidRPr="004D6809">
        <w:rPr>
          <w:rFonts w:ascii="Times New Roman" w:eastAsia="Times New Roman" w:hAnsi="Times New Roman" w:cs="Times New Roman"/>
          <w:sz w:val="24"/>
          <w:szCs w:val="24"/>
          <w:lang w:eastAsia="ru-RU"/>
        </w:rPr>
        <w:t>Новонукутский</w:t>
      </w:r>
      <w:proofErr w:type="spellEnd"/>
    </w:p>
    <w:p w:rsidR="004A1546" w:rsidRPr="005D19CB" w:rsidRDefault="00034CAD" w:rsidP="005D19C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D19CB">
        <w:rPr>
          <w:rFonts w:ascii="Times New Roman" w:eastAsia="Times New Roman" w:hAnsi="Times New Roman" w:cs="Times New Roman"/>
          <w:bCs/>
          <w:sz w:val="24"/>
          <w:szCs w:val="24"/>
          <w:lang w:eastAsia="ru-RU"/>
        </w:rPr>
        <w:t xml:space="preserve"> </w:t>
      </w:r>
    </w:p>
    <w:tbl>
      <w:tblPr>
        <w:tblW w:w="12690" w:type="dxa"/>
        <w:tblLook w:val="04A0" w:firstRow="1" w:lastRow="0" w:firstColumn="1" w:lastColumn="0" w:noHBand="0" w:noVBand="1"/>
      </w:tblPr>
      <w:tblGrid>
        <w:gridCol w:w="8897"/>
        <w:gridCol w:w="3793"/>
      </w:tblGrid>
      <w:tr w:rsidR="004A1546" w:rsidRPr="005D19CB" w:rsidTr="00D16756">
        <w:tc>
          <w:tcPr>
            <w:tcW w:w="8897" w:type="dxa"/>
            <w:shd w:val="clear" w:color="auto" w:fill="auto"/>
          </w:tcPr>
          <w:p w:rsidR="004A1546" w:rsidRPr="005D19CB" w:rsidRDefault="004A1546" w:rsidP="005D19C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D19CB">
              <w:rPr>
                <w:rFonts w:ascii="Times New Roman" w:eastAsia="Times New Roman" w:hAnsi="Times New Roman" w:cs="Times New Roman"/>
                <w:b/>
                <w:sz w:val="24"/>
                <w:szCs w:val="24"/>
                <w:lang w:eastAsia="ru-RU"/>
              </w:rPr>
              <w:t>О внесении изменений в постановление администрации МО «</w:t>
            </w:r>
            <w:proofErr w:type="spellStart"/>
            <w:r w:rsidRPr="005D19CB">
              <w:rPr>
                <w:rFonts w:ascii="Times New Roman" w:eastAsia="Times New Roman" w:hAnsi="Times New Roman" w:cs="Times New Roman"/>
                <w:b/>
                <w:sz w:val="24"/>
                <w:szCs w:val="24"/>
                <w:lang w:eastAsia="ru-RU"/>
              </w:rPr>
              <w:t>Новонукутское</w:t>
            </w:r>
            <w:proofErr w:type="spellEnd"/>
            <w:r w:rsidRPr="005D19CB">
              <w:rPr>
                <w:rFonts w:ascii="Times New Roman" w:eastAsia="Times New Roman" w:hAnsi="Times New Roman" w:cs="Times New Roman"/>
                <w:b/>
                <w:sz w:val="24"/>
                <w:szCs w:val="24"/>
                <w:lang w:eastAsia="ru-RU"/>
              </w:rPr>
              <w:t xml:space="preserve">» от 18 декабря 2017 г. № 303 «Об утверждении муниципальной программы «Формирование современной городской среды в п. </w:t>
            </w:r>
            <w:proofErr w:type="spellStart"/>
            <w:r w:rsidRPr="005D19CB">
              <w:rPr>
                <w:rFonts w:ascii="Times New Roman" w:eastAsia="Times New Roman" w:hAnsi="Times New Roman" w:cs="Times New Roman"/>
                <w:b/>
                <w:sz w:val="24"/>
                <w:szCs w:val="24"/>
                <w:lang w:eastAsia="ru-RU"/>
              </w:rPr>
              <w:t>Новонукутский</w:t>
            </w:r>
            <w:proofErr w:type="spellEnd"/>
            <w:r w:rsidRPr="005D19CB">
              <w:rPr>
                <w:rFonts w:ascii="Times New Roman" w:eastAsia="Times New Roman" w:hAnsi="Times New Roman" w:cs="Times New Roman"/>
                <w:b/>
                <w:sz w:val="24"/>
                <w:szCs w:val="24"/>
                <w:lang w:eastAsia="ru-RU"/>
              </w:rPr>
              <w:t xml:space="preserve"> муниципального образования «</w:t>
            </w:r>
            <w:proofErr w:type="spellStart"/>
            <w:r w:rsidRPr="005D19CB">
              <w:rPr>
                <w:rFonts w:ascii="Times New Roman" w:eastAsia="Times New Roman" w:hAnsi="Times New Roman" w:cs="Times New Roman"/>
                <w:b/>
                <w:sz w:val="24"/>
                <w:szCs w:val="24"/>
                <w:lang w:eastAsia="ru-RU"/>
              </w:rPr>
              <w:t>Новонукутское</w:t>
            </w:r>
            <w:proofErr w:type="spellEnd"/>
            <w:r w:rsidRPr="005D19CB">
              <w:rPr>
                <w:rFonts w:ascii="Times New Roman" w:eastAsia="Times New Roman" w:hAnsi="Times New Roman" w:cs="Times New Roman"/>
                <w:b/>
                <w:sz w:val="24"/>
                <w:szCs w:val="24"/>
                <w:lang w:eastAsia="ru-RU"/>
              </w:rPr>
              <w:t xml:space="preserve">» на </w:t>
            </w:r>
            <w:r w:rsidRPr="00BA771D">
              <w:rPr>
                <w:rFonts w:ascii="Times New Roman" w:eastAsia="Times New Roman" w:hAnsi="Times New Roman" w:cs="Times New Roman"/>
                <w:b/>
                <w:sz w:val="24"/>
                <w:szCs w:val="24"/>
                <w:lang w:eastAsia="ru-RU"/>
              </w:rPr>
              <w:t>2018 - 2022 годы»</w:t>
            </w:r>
          </w:p>
        </w:tc>
        <w:tc>
          <w:tcPr>
            <w:tcW w:w="3793" w:type="dxa"/>
            <w:shd w:val="clear" w:color="auto" w:fill="auto"/>
          </w:tcPr>
          <w:p w:rsidR="004A1546" w:rsidRPr="005D19CB" w:rsidRDefault="004A1546" w:rsidP="005D19CB">
            <w:pPr>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4A1546" w:rsidRPr="005D19CB" w:rsidRDefault="004A1546" w:rsidP="005D19C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A1546" w:rsidRPr="005D19CB" w:rsidRDefault="00CB2C22" w:rsidP="005D19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В целях приведения в соответствии с действующим законодательством Российской Федерации, в соответствии с Бюджетным кодексом Российской Федерации, руководствуясь Уставом муниципального образования «</w:t>
      </w:r>
      <w:proofErr w:type="spellStart"/>
      <w:r w:rsidRPr="005D19CB">
        <w:rPr>
          <w:rFonts w:ascii="Times New Roman" w:eastAsia="Times New Roman" w:hAnsi="Times New Roman" w:cs="Times New Roman"/>
          <w:sz w:val="24"/>
          <w:szCs w:val="24"/>
          <w:lang w:eastAsia="ru-RU"/>
        </w:rPr>
        <w:t>Новонукутское</w:t>
      </w:r>
      <w:proofErr w:type="spellEnd"/>
      <w:r w:rsidRPr="005D19CB">
        <w:rPr>
          <w:rFonts w:ascii="Times New Roman" w:eastAsia="Times New Roman" w:hAnsi="Times New Roman" w:cs="Times New Roman"/>
          <w:sz w:val="24"/>
          <w:szCs w:val="24"/>
          <w:lang w:eastAsia="ru-RU"/>
        </w:rPr>
        <w:t xml:space="preserve">», </w:t>
      </w:r>
      <w:r w:rsidR="004A1546" w:rsidRPr="005D19CB">
        <w:rPr>
          <w:rFonts w:ascii="Times New Roman" w:eastAsia="Times New Roman" w:hAnsi="Times New Roman" w:cs="Times New Roman"/>
          <w:sz w:val="24"/>
          <w:szCs w:val="24"/>
          <w:lang w:eastAsia="ru-RU"/>
        </w:rPr>
        <w:t>администрация муниципаль</w:t>
      </w:r>
      <w:r w:rsidRPr="005D19CB">
        <w:rPr>
          <w:rFonts w:ascii="Times New Roman" w:eastAsia="Times New Roman" w:hAnsi="Times New Roman" w:cs="Times New Roman"/>
          <w:sz w:val="24"/>
          <w:szCs w:val="24"/>
          <w:lang w:eastAsia="ru-RU"/>
        </w:rPr>
        <w:t>ного образования «</w:t>
      </w:r>
      <w:proofErr w:type="spellStart"/>
      <w:r w:rsidRPr="005D19CB">
        <w:rPr>
          <w:rFonts w:ascii="Times New Roman" w:eastAsia="Times New Roman" w:hAnsi="Times New Roman" w:cs="Times New Roman"/>
          <w:sz w:val="24"/>
          <w:szCs w:val="24"/>
          <w:lang w:eastAsia="ru-RU"/>
        </w:rPr>
        <w:t>Новонукутское</w:t>
      </w:r>
      <w:proofErr w:type="spellEnd"/>
    </w:p>
    <w:p w:rsidR="004A1546" w:rsidRPr="005D19CB" w:rsidRDefault="004A1546" w:rsidP="005D19C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546" w:rsidRPr="005D19CB" w:rsidRDefault="004A1546" w:rsidP="005D19CB">
      <w:pPr>
        <w:keepNext/>
        <w:keepLines/>
        <w:widowControl w:val="0"/>
        <w:spacing w:after="0" w:line="240" w:lineRule="auto"/>
        <w:jc w:val="center"/>
        <w:outlineLvl w:val="0"/>
        <w:rPr>
          <w:rFonts w:ascii="Times New Roman" w:eastAsia="Times New Roman" w:hAnsi="Times New Roman" w:cs="Times New Roman"/>
          <w:bCs/>
          <w:sz w:val="24"/>
          <w:szCs w:val="24"/>
        </w:rPr>
      </w:pPr>
      <w:r w:rsidRPr="005D19CB">
        <w:rPr>
          <w:rFonts w:ascii="Times New Roman" w:eastAsia="Times New Roman" w:hAnsi="Times New Roman" w:cs="Times New Roman"/>
          <w:bCs/>
          <w:sz w:val="24"/>
          <w:szCs w:val="24"/>
        </w:rPr>
        <w:t>П О С Т А Н О В Л Я Е Т:</w:t>
      </w:r>
    </w:p>
    <w:p w:rsidR="004A1546" w:rsidRPr="005D19CB" w:rsidRDefault="004A1546" w:rsidP="005D19CB">
      <w:pPr>
        <w:spacing w:after="0" w:line="240" w:lineRule="auto"/>
        <w:rPr>
          <w:rFonts w:ascii="Times New Roman" w:eastAsia="Times New Roman" w:hAnsi="Times New Roman" w:cs="Times New Roman"/>
          <w:sz w:val="24"/>
          <w:szCs w:val="24"/>
        </w:rPr>
      </w:pPr>
    </w:p>
    <w:p w:rsidR="00BA771D" w:rsidRPr="005D19CB" w:rsidRDefault="00CB2C22" w:rsidP="00BA771D">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Внести в постановление администрации муниципального образования «</w:t>
      </w:r>
      <w:proofErr w:type="spellStart"/>
      <w:r w:rsidRPr="005D19CB">
        <w:rPr>
          <w:rFonts w:ascii="Times New Roman" w:eastAsia="Times New Roman" w:hAnsi="Times New Roman" w:cs="Times New Roman"/>
          <w:sz w:val="24"/>
          <w:szCs w:val="24"/>
          <w:lang w:eastAsia="ru-RU"/>
        </w:rPr>
        <w:t>Новонукутское</w:t>
      </w:r>
      <w:proofErr w:type="spellEnd"/>
      <w:r w:rsidRPr="005D19CB">
        <w:rPr>
          <w:rFonts w:ascii="Times New Roman" w:eastAsia="Times New Roman" w:hAnsi="Times New Roman" w:cs="Times New Roman"/>
          <w:sz w:val="24"/>
          <w:szCs w:val="24"/>
          <w:lang w:eastAsia="ru-RU"/>
        </w:rPr>
        <w:t>» от 18 декабря 2017</w:t>
      </w:r>
      <w:r w:rsidR="00D90E0E">
        <w:rPr>
          <w:rFonts w:ascii="Times New Roman" w:eastAsia="Times New Roman" w:hAnsi="Times New Roman" w:cs="Times New Roman"/>
          <w:sz w:val="24"/>
          <w:szCs w:val="24"/>
          <w:lang w:eastAsia="ru-RU"/>
        </w:rPr>
        <w:t xml:space="preserve"> </w:t>
      </w:r>
      <w:r w:rsidRPr="005D19CB">
        <w:rPr>
          <w:rFonts w:ascii="Times New Roman" w:eastAsia="Times New Roman" w:hAnsi="Times New Roman" w:cs="Times New Roman"/>
          <w:sz w:val="24"/>
          <w:szCs w:val="24"/>
          <w:lang w:eastAsia="ru-RU"/>
        </w:rPr>
        <w:t xml:space="preserve">№ 303 «Об утверждении муниципальной программы «Формирование современной городской среды в п. </w:t>
      </w:r>
      <w:proofErr w:type="spellStart"/>
      <w:r w:rsidRPr="005D19CB">
        <w:rPr>
          <w:rFonts w:ascii="Times New Roman" w:eastAsia="Times New Roman" w:hAnsi="Times New Roman" w:cs="Times New Roman"/>
          <w:sz w:val="24"/>
          <w:szCs w:val="24"/>
          <w:lang w:eastAsia="ru-RU"/>
        </w:rPr>
        <w:t>Новонукутский</w:t>
      </w:r>
      <w:proofErr w:type="spellEnd"/>
      <w:r w:rsidRPr="005D19CB">
        <w:rPr>
          <w:rFonts w:ascii="Times New Roman" w:eastAsia="Times New Roman" w:hAnsi="Times New Roman" w:cs="Times New Roman"/>
          <w:sz w:val="24"/>
          <w:szCs w:val="24"/>
          <w:lang w:eastAsia="ru-RU"/>
        </w:rPr>
        <w:t xml:space="preserve"> муниципального образования «</w:t>
      </w:r>
      <w:proofErr w:type="spellStart"/>
      <w:r w:rsidRPr="005D19CB">
        <w:rPr>
          <w:rFonts w:ascii="Times New Roman" w:eastAsia="Times New Roman" w:hAnsi="Times New Roman" w:cs="Times New Roman"/>
          <w:sz w:val="24"/>
          <w:szCs w:val="24"/>
          <w:lang w:eastAsia="ru-RU"/>
        </w:rPr>
        <w:t>Новонукутское</w:t>
      </w:r>
      <w:proofErr w:type="spellEnd"/>
      <w:r w:rsidRPr="005D19CB">
        <w:rPr>
          <w:rFonts w:ascii="Times New Roman" w:eastAsia="Times New Roman" w:hAnsi="Times New Roman" w:cs="Times New Roman"/>
          <w:sz w:val="24"/>
          <w:szCs w:val="24"/>
          <w:lang w:eastAsia="ru-RU"/>
        </w:rPr>
        <w:t>» на 2018-2022 годы» (с изменениями от 31 января 2018 года № 11, от 21 марта 2018 года № 53, от</w:t>
      </w:r>
      <w:r w:rsidR="005825DE" w:rsidRPr="005D19CB">
        <w:rPr>
          <w:rFonts w:ascii="Times New Roman" w:eastAsia="Times New Roman" w:hAnsi="Times New Roman" w:cs="Times New Roman"/>
          <w:sz w:val="24"/>
          <w:szCs w:val="24"/>
          <w:lang w:eastAsia="ru-RU"/>
        </w:rPr>
        <w:t xml:space="preserve"> </w:t>
      </w:r>
      <w:r w:rsidRPr="005D19CB">
        <w:rPr>
          <w:rFonts w:ascii="Times New Roman" w:eastAsia="Times New Roman" w:hAnsi="Times New Roman" w:cs="Times New Roman"/>
          <w:sz w:val="24"/>
          <w:szCs w:val="24"/>
          <w:lang w:eastAsia="ru-RU"/>
        </w:rPr>
        <w:t>15 ноября 2018 года № 225</w:t>
      </w:r>
      <w:r w:rsidR="005825DE" w:rsidRPr="005D19CB">
        <w:rPr>
          <w:rFonts w:ascii="Times New Roman" w:eastAsia="Times New Roman" w:hAnsi="Times New Roman" w:cs="Times New Roman"/>
          <w:sz w:val="24"/>
          <w:szCs w:val="24"/>
          <w:lang w:eastAsia="ru-RU"/>
        </w:rPr>
        <w:t>, от 27 марта 2019 года № 50</w:t>
      </w:r>
      <w:r w:rsidR="002E64B0">
        <w:rPr>
          <w:rFonts w:ascii="Times New Roman" w:eastAsia="Times New Roman" w:hAnsi="Times New Roman" w:cs="Times New Roman"/>
          <w:sz w:val="24"/>
          <w:szCs w:val="24"/>
          <w:lang w:eastAsia="ru-RU"/>
        </w:rPr>
        <w:t>, от 27 апреля 2020 года № 91</w:t>
      </w:r>
      <w:r w:rsidR="00161851">
        <w:rPr>
          <w:rFonts w:ascii="Times New Roman" w:eastAsia="Times New Roman" w:hAnsi="Times New Roman" w:cs="Times New Roman"/>
          <w:sz w:val="24"/>
          <w:szCs w:val="24"/>
          <w:lang w:eastAsia="ru-RU"/>
        </w:rPr>
        <w:t>, от 24 июля 2020 года № 141</w:t>
      </w:r>
      <w:r w:rsidR="007F348E">
        <w:rPr>
          <w:rFonts w:ascii="Times New Roman" w:eastAsia="Times New Roman" w:hAnsi="Times New Roman" w:cs="Times New Roman"/>
          <w:sz w:val="24"/>
          <w:szCs w:val="24"/>
          <w:lang w:eastAsia="ru-RU"/>
        </w:rPr>
        <w:t>, от 10 ноября 2020 года № 204</w:t>
      </w:r>
      <w:r w:rsidR="00B04EFE">
        <w:rPr>
          <w:rFonts w:ascii="Times New Roman" w:eastAsia="Times New Roman" w:hAnsi="Times New Roman" w:cs="Times New Roman"/>
          <w:sz w:val="24"/>
          <w:szCs w:val="24"/>
          <w:lang w:eastAsia="ru-RU"/>
        </w:rPr>
        <w:t>, от 14 января 2021 года № 1</w:t>
      </w:r>
      <w:r w:rsidR="00A14A0F">
        <w:rPr>
          <w:rFonts w:ascii="Times New Roman" w:eastAsia="Times New Roman" w:hAnsi="Times New Roman" w:cs="Times New Roman"/>
          <w:sz w:val="24"/>
          <w:szCs w:val="24"/>
          <w:lang w:eastAsia="ru-RU"/>
        </w:rPr>
        <w:t>, от 27 июля 2021 года № 151</w:t>
      </w:r>
      <w:r w:rsidR="00482D13">
        <w:rPr>
          <w:rFonts w:ascii="Times New Roman" w:eastAsia="Times New Roman" w:hAnsi="Times New Roman" w:cs="Times New Roman"/>
          <w:sz w:val="24"/>
          <w:szCs w:val="24"/>
          <w:lang w:eastAsia="ru-RU"/>
        </w:rPr>
        <w:t>, от 22 октября 2021 года № 225</w:t>
      </w:r>
      <w:r w:rsidR="00CC5FEC">
        <w:rPr>
          <w:rFonts w:ascii="Times New Roman" w:eastAsia="Times New Roman" w:hAnsi="Times New Roman" w:cs="Times New Roman"/>
          <w:sz w:val="24"/>
          <w:szCs w:val="24"/>
          <w:lang w:eastAsia="ru-RU"/>
        </w:rPr>
        <w:t>, от 28 июля 2022 года №97</w:t>
      </w:r>
      <w:r w:rsidR="006343FF">
        <w:rPr>
          <w:rFonts w:ascii="Times New Roman" w:eastAsia="Times New Roman" w:hAnsi="Times New Roman" w:cs="Times New Roman"/>
          <w:sz w:val="24"/>
          <w:szCs w:val="24"/>
          <w:lang w:eastAsia="ru-RU"/>
        </w:rPr>
        <w:t xml:space="preserve"> </w:t>
      </w:r>
      <w:r w:rsidR="005825DE" w:rsidRPr="005D19CB">
        <w:rPr>
          <w:rFonts w:ascii="Times New Roman" w:eastAsia="Times New Roman" w:hAnsi="Times New Roman" w:cs="Times New Roman"/>
          <w:sz w:val="24"/>
          <w:szCs w:val="24"/>
          <w:lang w:eastAsia="ru-RU"/>
        </w:rPr>
        <w:t xml:space="preserve">) </w:t>
      </w:r>
      <w:r w:rsidR="00BA771D" w:rsidRPr="005D19CB">
        <w:rPr>
          <w:rFonts w:ascii="Times New Roman" w:eastAsia="Times New Roman" w:hAnsi="Times New Roman" w:cs="Times New Roman"/>
          <w:sz w:val="24"/>
          <w:szCs w:val="24"/>
          <w:lang w:eastAsia="ru-RU"/>
        </w:rPr>
        <w:t xml:space="preserve">изменения </w:t>
      </w:r>
      <w:r w:rsidR="00D90E0E">
        <w:rPr>
          <w:rFonts w:ascii="Times New Roman" w:eastAsia="Times New Roman" w:hAnsi="Times New Roman" w:cs="Times New Roman"/>
          <w:sz w:val="24"/>
          <w:szCs w:val="24"/>
          <w:lang w:eastAsia="ru-RU"/>
        </w:rPr>
        <w:t xml:space="preserve">и изложить в следующей редакции, </w:t>
      </w:r>
      <w:r w:rsidR="00BA771D" w:rsidRPr="005D19CB">
        <w:rPr>
          <w:rFonts w:ascii="Times New Roman" w:eastAsia="Times New Roman" w:hAnsi="Times New Roman" w:cs="Times New Roman"/>
          <w:sz w:val="24"/>
          <w:szCs w:val="24"/>
          <w:lang w:eastAsia="ru-RU"/>
        </w:rPr>
        <w:t>согласно Приложению.</w:t>
      </w:r>
    </w:p>
    <w:p w:rsidR="00BA771D" w:rsidRPr="005D19CB" w:rsidRDefault="00BA771D" w:rsidP="00BA771D">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2. Настоящее постановление подлежит официальному опубликованию и размещению на официальном сайте муниципального образования «</w:t>
      </w:r>
      <w:proofErr w:type="spellStart"/>
      <w:r w:rsidRPr="005D19CB">
        <w:rPr>
          <w:rFonts w:ascii="Times New Roman" w:eastAsia="Times New Roman" w:hAnsi="Times New Roman" w:cs="Times New Roman"/>
          <w:sz w:val="24"/>
          <w:szCs w:val="24"/>
          <w:lang w:eastAsia="ru-RU"/>
        </w:rPr>
        <w:t>Новонукутское</w:t>
      </w:r>
      <w:proofErr w:type="spellEnd"/>
      <w:r w:rsidRPr="005D19CB">
        <w:rPr>
          <w:rFonts w:ascii="Times New Roman" w:eastAsia="Times New Roman" w:hAnsi="Times New Roman" w:cs="Times New Roman"/>
          <w:sz w:val="24"/>
          <w:szCs w:val="24"/>
          <w:lang w:eastAsia="ru-RU"/>
        </w:rPr>
        <w:t>» (</w:t>
      </w:r>
      <w:r w:rsidRPr="005D19CB">
        <w:rPr>
          <w:rFonts w:ascii="Times New Roman" w:eastAsia="Times New Roman" w:hAnsi="Times New Roman" w:cs="Times New Roman"/>
          <w:sz w:val="24"/>
          <w:szCs w:val="24"/>
          <w:lang w:val="en-US" w:eastAsia="ru-RU"/>
        </w:rPr>
        <w:t>http</w:t>
      </w:r>
      <w:r w:rsidRPr="005D19CB">
        <w:rPr>
          <w:rFonts w:ascii="Times New Roman" w:eastAsia="Times New Roman" w:hAnsi="Times New Roman" w:cs="Times New Roman"/>
          <w:sz w:val="24"/>
          <w:szCs w:val="24"/>
          <w:lang w:eastAsia="ru-RU"/>
        </w:rPr>
        <w:t>://</w:t>
      </w:r>
      <w:proofErr w:type="spellStart"/>
      <w:r w:rsidRPr="005D19CB">
        <w:rPr>
          <w:rFonts w:ascii="Times New Roman" w:eastAsia="Times New Roman" w:hAnsi="Times New Roman" w:cs="Times New Roman"/>
          <w:sz w:val="24"/>
          <w:szCs w:val="24"/>
          <w:lang w:eastAsia="ru-RU"/>
        </w:rPr>
        <w:t>новонукутское.рф</w:t>
      </w:r>
      <w:proofErr w:type="spellEnd"/>
      <w:r w:rsidRPr="005D19CB">
        <w:rPr>
          <w:rFonts w:ascii="Times New Roman" w:eastAsia="Times New Roman" w:hAnsi="Times New Roman" w:cs="Times New Roman"/>
          <w:sz w:val="24"/>
          <w:szCs w:val="24"/>
          <w:lang w:eastAsia="ru-RU"/>
        </w:rPr>
        <w:t>/).</w:t>
      </w:r>
    </w:p>
    <w:p w:rsidR="00BA771D" w:rsidRPr="005D19CB" w:rsidRDefault="00BA771D" w:rsidP="00BA771D">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584098" w:rsidRPr="005D19CB" w:rsidRDefault="00584098" w:rsidP="00584098">
      <w:pPr>
        <w:widowControl w:val="0"/>
        <w:spacing w:after="0" w:line="240" w:lineRule="auto"/>
        <w:jc w:val="both"/>
        <w:rPr>
          <w:rFonts w:ascii="Times New Roman" w:eastAsia="Times New Roman" w:hAnsi="Times New Roman" w:cs="Times New Roman"/>
          <w:sz w:val="24"/>
          <w:szCs w:val="24"/>
          <w:lang w:eastAsia="ru-RU"/>
        </w:rPr>
      </w:pPr>
    </w:p>
    <w:p w:rsidR="00584098" w:rsidRDefault="00584098" w:rsidP="00584098">
      <w:pPr>
        <w:widowControl w:val="0"/>
        <w:spacing w:after="0" w:line="240" w:lineRule="auto"/>
        <w:jc w:val="both"/>
        <w:rPr>
          <w:rFonts w:ascii="Times New Roman" w:eastAsia="Times New Roman" w:hAnsi="Times New Roman" w:cs="Times New Roman"/>
          <w:sz w:val="24"/>
          <w:szCs w:val="24"/>
          <w:lang w:eastAsia="ru-RU"/>
        </w:rPr>
      </w:pPr>
    </w:p>
    <w:p w:rsidR="00FE33D2" w:rsidRDefault="00FE33D2" w:rsidP="00584098">
      <w:pPr>
        <w:widowControl w:val="0"/>
        <w:spacing w:after="0" w:line="240" w:lineRule="auto"/>
        <w:jc w:val="both"/>
        <w:rPr>
          <w:rFonts w:ascii="Times New Roman" w:eastAsia="Times New Roman" w:hAnsi="Times New Roman" w:cs="Times New Roman"/>
          <w:sz w:val="24"/>
          <w:szCs w:val="24"/>
          <w:lang w:eastAsia="ru-RU"/>
        </w:rPr>
      </w:pPr>
    </w:p>
    <w:p w:rsidR="00BA771D" w:rsidRDefault="00BA771D" w:rsidP="00584098">
      <w:pPr>
        <w:widowControl w:val="0"/>
        <w:spacing w:after="0" w:line="240" w:lineRule="auto"/>
        <w:jc w:val="both"/>
        <w:rPr>
          <w:rFonts w:ascii="Times New Roman" w:eastAsia="Times New Roman" w:hAnsi="Times New Roman" w:cs="Times New Roman"/>
          <w:sz w:val="24"/>
          <w:szCs w:val="24"/>
          <w:lang w:eastAsia="ru-RU"/>
        </w:rPr>
      </w:pPr>
    </w:p>
    <w:p w:rsidR="00BA771D" w:rsidRDefault="00BA771D" w:rsidP="00584098">
      <w:pPr>
        <w:widowControl w:val="0"/>
        <w:spacing w:after="0" w:line="240" w:lineRule="auto"/>
        <w:jc w:val="both"/>
        <w:rPr>
          <w:rFonts w:ascii="Times New Roman" w:eastAsia="Times New Roman" w:hAnsi="Times New Roman" w:cs="Times New Roman"/>
          <w:sz w:val="24"/>
          <w:szCs w:val="24"/>
          <w:lang w:eastAsia="ru-RU"/>
        </w:rPr>
      </w:pPr>
    </w:p>
    <w:p w:rsidR="00BA771D" w:rsidRDefault="00BA771D" w:rsidP="00584098">
      <w:pPr>
        <w:widowControl w:val="0"/>
        <w:spacing w:after="0" w:line="240" w:lineRule="auto"/>
        <w:jc w:val="both"/>
        <w:rPr>
          <w:rFonts w:ascii="Times New Roman" w:eastAsia="Times New Roman" w:hAnsi="Times New Roman" w:cs="Times New Roman"/>
          <w:sz w:val="24"/>
          <w:szCs w:val="24"/>
          <w:lang w:eastAsia="ru-RU"/>
        </w:rPr>
      </w:pPr>
    </w:p>
    <w:p w:rsidR="00BA771D" w:rsidRDefault="00BA771D" w:rsidP="00584098">
      <w:pPr>
        <w:widowControl w:val="0"/>
        <w:spacing w:after="0" w:line="240" w:lineRule="auto"/>
        <w:jc w:val="both"/>
        <w:rPr>
          <w:rFonts w:ascii="Times New Roman" w:eastAsia="Times New Roman" w:hAnsi="Times New Roman" w:cs="Times New Roman"/>
          <w:sz w:val="24"/>
          <w:szCs w:val="24"/>
          <w:lang w:eastAsia="ru-RU"/>
        </w:rPr>
      </w:pPr>
    </w:p>
    <w:p w:rsidR="00BA771D" w:rsidRDefault="00BA771D" w:rsidP="00584098">
      <w:pPr>
        <w:widowControl w:val="0"/>
        <w:spacing w:after="0" w:line="240" w:lineRule="auto"/>
        <w:jc w:val="both"/>
        <w:rPr>
          <w:rFonts w:ascii="Times New Roman" w:eastAsia="Times New Roman" w:hAnsi="Times New Roman" w:cs="Times New Roman"/>
          <w:sz w:val="24"/>
          <w:szCs w:val="24"/>
          <w:lang w:eastAsia="ru-RU"/>
        </w:rPr>
      </w:pPr>
    </w:p>
    <w:p w:rsidR="00BA771D" w:rsidRDefault="00BA771D" w:rsidP="00584098">
      <w:pPr>
        <w:widowControl w:val="0"/>
        <w:spacing w:after="0" w:line="240" w:lineRule="auto"/>
        <w:jc w:val="both"/>
        <w:rPr>
          <w:rFonts w:ascii="Times New Roman" w:eastAsia="Times New Roman" w:hAnsi="Times New Roman" w:cs="Times New Roman"/>
          <w:sz w:val="24"/>
          <w:szCs w:val="24"/>
          <w:lang w:eastAsia="ru-RU"/>
        </w:rPr>
      </w:pPr>
    </w:p>
    <w:p w:rsidR="00BA771D" w:rsidRDefault="00BA771D" w:rsidP="00584098">
      <w:pPr>
        <w:widowControl w:val="0"/>
        <w:spacing w:after="0" w:line="240" w:lineRule="auto"/>
        <w:jc w:val="both"/>
        <w:rPr>
          <w:rFonts w:ascii="Times New Roman" w:eastAsia="Times New Roman" w:hAnsi="Times New Roman" w:cs="Times New Roman"/>
          <w:sz w:val="24"/>
          <w:szCs w:val="24"/>
          <w:lang w:eastAsia="ru-RU"/>
        </w:rPr>
      </w:pPr>
    </w:p>
    <w:p w:rsidR="00BA771D" w:rsidRDefault="00BA771D" w:rsidP="00584098">
      <w:pPr>
        <w:widowControl w:val="0"/>
        <w:spacing w:after="0" w:line="240" w:lineRule="auto"/>
        <w:jc w:val="both"/>
        <w:rPr>
          <w:rFonts w:ascii="Times New Roman" w:eastAsia="Times New Roman" w:hAnsi="Times New Roman" w:cs="Times New Roman"/>
          <w:sz w:val="24"/>
          <w:szCs w:val="24"/>
          <w:lang w:eastAsia="ru-RU"/>
        </w:rPr>
      </w:pPr>
    </w:p>
    <w:p w:rsidR="00FE33D2" w:rsidRDefault="00FE33D2" w:rsidP="00584098">
      <w:pPr>
        <w:widowControl w:val="0"/>
        <w:spacing w:after="0" w:line="240" w:lineRule="auto"/>
        <w:jc w:val="both"/>
        <w:rPr>
          <w:rFonts w:ascii="Times New Roman" w:eastAsia="Times New Roman" w:hAnsi="Times New Roman" w:cs="Times New Roman"/>
          <w:sz w:val="24"/>
          <w:szCs w:val="24"/>
          <w:lang w:eastAsia="ru-RU"/>
        </w:rPr>
      </w:pPr>
    </w:p>
    <w:p w:rsidR="00584098" w:rsidRPr="005D19CB" w:rsidRDefault="00584098" w:rsidP="00E3651B">
      <w:pPr>
        <w:tabs>
          <w:tab w:val="left" w:pos="1176"/>
        </w:tabs>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Глава муниципального образования «</w:t>
      </w:r>
      <w:proofErr w:type="spellStart"/>
      <w:proofErr w:type="gramStart"/>
      <w:r w:rsidRPr="005D19CB">
        <w:rPr>
          <w:rFonts w:ascii="Times New Roman" w:eastAsia="Times New Roman" w:hAnsi="Times New Roman" w:cs="Times New Roman"/>
          <w:sz w:val="24"/>
          <w:szCs w:val="24"/>
          <w:lang w:eastAsia="ru-RU"/>
        </w:rPr>
        <w:t>Новонукутское</w:t>
      </w:r>
      <w:proofErr w:type="spellEnd"/>
      <w:r w:rsidRPr="005D19CB">
        <w:rPr>
          <w:rFonts w:ascii="Times New Roman" w:eastAsia="Times New Roman" w:hAnsi="Times New Roman" w:cs="Times New Roman"/>
          <w:sz w:val="24"/>
          <w:szCs w:val="24"/>
          <w:lang w:eastAsia="ru-RU"/>
        </w:rPr>
        <w:t xml:space="preserve">»   </w:t>
      </w:r>
      <w:proofErr w:type="gramEnd"/>
      <w:r w:rsidRPr="005D19CB">
        <w:rPr>
          <w:rFonts w:ascii="Times New Roman" w:eastAsia="Times New Roman" w:hAnsi="Times New Roman" w:cs="Times New Roman"/>
          <w:sz w:val="24"/>
          <w:szCs w:val="24"/>
          <w:lang w:eastAsia="ru-RU"/>
        </w:rPr>
        <w:t xml:space="preserve">       </w:t>
      </w:r>
      <w:r w:rsidR="00B30E5D">
        <w:rPr>
          <w:rFonts w:ascii="Times New Roman" w:eastAsia="Times New Roman" w:hAnsi="Times New Roman" w:cs="Times New Roman"/>
          <w:sz w:val="24"/>
          <w:szCs w:val="24"/>
          <w:lang w:eastAsia="ru-RU"/>
        </w:rPr>
        <w:t xml:space="preserve">               </w:t>
      </w:r>
      <w:r w:rsidRPr="005D19CB">
        <w:rPr>
          <w:rFonts w:ascii="Times New Roman" w:eastAsia="Times New Roman" w:hAnsi="Times New Roman" w:cs="Times New Roman"/>
          <w:sz w:val="24"/>
          <w:szCs w:val="24"/>
          <w:lang w:eastAsia="ru-RU"/>
        </w:rPr>
        <w:t xml:space="preserve">         Ю. В. Прудников</w:t>
      </w:r>
    </w:p>
    <w:p w:rsidR="00584098" w:rsidRDefault="00584098" w:rsidP="005D19CB">
      <w:pPr>
        <w:spacing w:after="0" w:line="240" w:lineRule="auto"/>
        <w:jc w:val="right"/>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BA771D" w:rsidRDefault="00BA771D" w:rsidP="00D16756">
      <w:pPr>
        <w:spacing w:after="0" w:line="240" w:lineRule="auto"/>
        <w:rPr>
          <w:rFonts w:ascii="Times New Roman" w:eastAsia="Calibri" w:hAnsi="Times New Roman" w:cs="Times New Roman"/>
          <w:b/>
          <w:bCs/>
          <w:sz w:val="24"/>
          <w:szCs w:val="24"/>
        </w:rPr>
      </w:pPr>
    </w:p>
    <w:p w:rsidR="00D16756" w:rsidRDefault="00D16756" w:rsidP="00D16756">
      <w:pPr>
        <w:spacing w:after="0" w:line="240" w:lineRule="auto"/>
        <w:rPr>
          <w:rFonts w:ascii="Times New Roman" w:eastAsia="Calibri" w:hAnsi="Times New Roman" w:cs="Times New Roman"/>
          <w:b/>
          <w:bCs/>
          <w:sz w:val="24"/>
          <w:szCs w:val="24"/>
        </w:rPr>
      </w:pPr>
    </w:p>
    <w:p w:rsidR="00BA771D" w:rsidRDefault="00BA771D" w:rsidP="00BA771D">
      <w:pPr>
        <w:spacing w:after="0" w:line="240" w:lineRule="auto"/>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p w:rsidR="00BA771D" w:rsidRDefault="00BA771D" w:rsidP="005D19CB">
      <w:pPr>
        <w:spacing w:after="0" w:line="240" w:lineRule="auto"/>
        <w:jc w:val="right"/>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3936"/>
        <w:gridCol w:w="6200"/>
      </w:tblGrid>
      <w:tr w:rsidR="00BA771D" w:rsidRPr="005D19CB" w:rsidTr="001660D6">
        <w:tc>
          <w:tcPr>
            <w:tcW w:w="3936" w:type="dxa"/>
            <w:shd w:val="clear" w:color="auto" w:fill="auto"/>
          </w:tcPr>
          <w:p w:rsidR="00BA771D" w:rsidRPr="005D19CB" w:rsidRDefault="00BA771D" w:rsidP="001660D6">
            <w:pPr>
              <w:spacing w:after="0" w:line="240" w:lineRule="auto"/>
              <w:jc w:val="right"/>
              <w:rPr>
                <w:rFonts w:ascii="Times New Roman" w:eastAsia="Calibri" w:hAnsi="Times New Roman" w:cs="Times New Roman"/>
                <w:sz w:val="24"/>
                <w:szCs w:val="24"/>
              </w:rPr>
            </w:pPr>
          </w:p>
        </w:tc>
        <w:tc>
          <w:tcPr>
            <w:tcW w:w="6200" w:type="dxa"/>
            <w:shd w:val="clear" w:color="auto" w:fill="auto"/>
          </w:tcPr>
          <w:p w:rsidR="00BA771D" w:rsidRPr="005D19CB" w:rsidRDefault="00BA771D" w:rsidP="001660D6">
            <w:pPr>
              <w:spacing w:after="0" w:line="240" w:lineRule="auto"/>
              <w:jc w:val="right"/>
              <w:rPr>
                <w:rFonts w:ascii="Times New Roman" w:eastAsia="Calibri" w:hAnsi="Times New Roman" w:cs="Times New Roman"/>
                <w:sz w:val="24"/>
                <w:szCs w:val="24"/>
              </w:rPr>
            </w:pPr>
            <w:r w:rsidRPr="005D19CB">
              <w:rPr>
                <w:rFonts w:ascii="Times New Roman" w:eastAsia="Calibri" w:hAnsi="Times New Roman" w:cs="Times New Roman"/>
                <w:sz w:val="24"/>
                <w:szCs w:val="24"/>
              </w:rPr>
              <w:t>Приложение</w:t>
            </w:r>
          </w:p>
          <w:p w:rsidR="00BA771D" w:rsidRPr="005D19CB" w:rsidRDefault="00BA771D" w:rsidP="001660D6">
            <w:pPr>
              <w:spacing w:after="0" w:line="240" w:lineRule="auto"/>
              <w:jc w:val="right"/>
              <w:rPr>
                <w:rFonts w:ascii="Times New Roman" w:eastAsia="Calibri" w:hAnsi="Times New Roman" w:cs="Times New Roman"/>
                <w:sz w:val="24"/>
                <w:szCs w:val="24"/>
              </w:rPr>
            </w:pPr>
            <w:r w:rsidRPr="005D19CB">
              <w:rPr>
                <w:rFonts w:ascii="Times New Roman" w:eastAsia="Calibri" w:hAnsi="Times New Roman" w:cs="Times New Roman"/>
                <w:sz w:val="24"/>
                <w:szCs w:val="24"/>
              </w:rPr>
              <w:t>к постановлению администрации МО «</w:t>
            </w:r>
            <w:proofErr w:type="spellStart"/>
            <w:r w:rsidRPr="005D19CB">
              <w:rPr>
                <w:rFonts w:ascii="Times New Roman" w:eastAsia="Calibri" w:hAnsi="Times New Roman" w:cs="Times New Roman"/>
                <w:sz w:val="24"/>
                <w:szCs w:val="24"/>
              </w:rPr>
              <w:t>Новонукутское</w:t>
            </w:r>
            <w:proofErr w:type="spellEnd"/>
            <w:r w:rsidRPr="005D19CB">
              <w:rPr>
                <w:rFonts w:ascii="Times New Roman" w:eastAsia="Calibri" w:hAnsi="Times New Roman" w:cs="Times New Roman"/>
                <w:sz w:val="24"/>
                <w:szCs w:val="24"/>
              </w:rPr>
              <w:t>»</w:t>
            </w:r>
          </w:p>
          <w:p w:rsidR="00BA771D" w:rsidRPr="005D19CB" w:rsidRDefault="00BA771D" w:rsidP="009921F6">
            <w:pPr>
              <w:spacing w:after="0" w:line="240" w:lineRule="auto"/>
              <w:jc w:val="right"/>
              <w:rPr>
                <w:rFonts w:ascii="Times New Roman" w:eastAsia="Calibri" w:hAnsi="Times New Roman" w:cs="Times New Roman"/>
                <w:sz w:val="24"/>
                <w:szCs w:val="24"/>
              </w:rPr>
            </w:pPr>
            <w:r w:rsidRPr="005D19CB">
              <w:rPr>
                <w:rFonts w:ascii="Times New Roman" w:eastAsia="Calibri" w:hAnsi="Times New Roman" w:cs="Times New Roman"/>
                <w:sz w:val="24"/>
                <w:szCs w:val="24"/>
              </w:rPr>
              <w:t>от «</w:t>
            </w:r>
            <w:r>
              <w:rPr>
                <w:rFonts w:ascii="Times New Roman" w:eastAsia="Calibri" w:hAnsi="Times New Roman" w:cs="Times New Roman"/>
                <w:sz w:val="24"/>
                <w:szCs w:val="24"/>
              </w:rPr>
              <w:t>28</w:t>
            </w:r>
            <w:r w:rsidRPr="005D19CB">
              <w:rPr>
                <w:rFonts w:ascii="Times New Roman" w:eastAsia="Calibri" w:hAnsi="Times New Roman" w:cs="Times New Roman"/>
                <w:sz w:val="24"/>
                <w:szCs w:val="24"/>
              </w:rPr>
              <w:t xml:space="preserve">» </w:t>
            </w:r>
            <w:r>
              <w:rPr>
                <w:rFonts w:ascii="Times New Roman" w:eastAsia="Calibri" w:hAnsi="Times New Roman" w:cs="Times New Roman"/>
                <w:sz w:val="24"/>
                <w:szCs w:val="24"/>
              </w:rPr>
              <w:t>июля</w:t>
            </w:r>
            <w:r w:rsidRPr="005D19CB">
              <w:rPr>
                <w:rFonts w:ascii="Times New Roman" w:eastAsia="Calibri" w:hAnsi="Times New Roman" w:cs="Times New Roman"/>
                <w:sz w:val="24"/>
                <w:szCs w:val="24"/>
              </w:rPr>
              <w:t xml:space="preserve"> 202</w:t>
            </w:r>
            <w:r w:rsidR="009921F6">
              <w:rPr>
                <w:rFonts w:ascii="Times New Roman" w:eastAsia="Calibri" w:hAnsi="Times New Roman" w:cs="Times New Roman"/>
                <w:sz w:val="24"/>
                <w:szCs w:val="24"/>
              </w:rPr>
              <w:t>3</w:t>
            </w:r>
            <w:r w:rsidRPr="005D19CB">
              <w:rPr>
                <w:rFonts w:ascii="Times New Roman" w:eastAsia="Calibri" w:hAnsi="Times New Roman" w:cs="Times New Roman"/>
                <w:sz w:val="24"/>
                <w:szCs w:val="24"/>
              </w:rPr>
              <w:t xml:space="preserve"> № </w:t>
            </w:r>
            <w:r w:rsidR="009921F6">
              <w:rPr>
                <w:rFonts w:ascii="Times New Roman" w:eastAsia="Calibri" w:hAnsi="Times New Roman" w:cs="Times New Roman"/>
                <w:sz w:val="24"/>
                <w:szCs w:val="24"/>
              </w:rPr>
              <w:t>181</w:t>
            </w:r>
          </w:p>
        </w:tc>
      </w:tr>
    </w:tbl>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МУНИЦИПАЛЬНАЯ ПРОГРАММА</w:t>
      </w:r>
    </w:p>
    <w:p w:rsidR="00BA771D" w:rsidRPr="005D19CB" w:rsidRDefault="00BA771D" w:rsidP="00BA771D">
      <w:pPr>
        <w:spacing w:after="0" w:line="240" w:lineRule="auto"/>
        <w:jc w:val="center"/>
        <w:rPr>
          <w:rFonts w:ascii="Times New Roman" w:eastAsia="Calibri" w:hAnsi="Times New Roman" w:cs="Times New Roman"/>
          <w:sz w:val="24"/>
          <w:szCs w:val="24"/>
        </w:rPr>
      </w:pPr>
    </w:p>
    <w:p w:rsidR="00BA771D" w:rsidRPr="005D19CB" w:rsidRDefault="00BA771D" w:rsidP="00BA771D">
      <w:pPr>
        <w:spacing w:after="0" w:line="240" w:lineRule="auto"/>
        <w:jc w:val="center"/>
        <w:rPr>
          <w:rFonts w:ascii="Times New Roman" w:eastAsia="Times New Roman" w:hAnsi="Times New Roman" w:cs="Times New Roman"/>
          <w:b/>
          <w:sz w:val="24"/>
          <w:szCs w:val="24"/>
          <w:lang w:eastAsia="ru-RU"/>
        </w:rPr>
      </w:pPr>
      <w:r w:rsidRPr="005D19CB">
        <w:rPr>
          <w:rFonts w:ascii="Times New Roman" w:eastAsia="Times New Roman" w:hAnsi="Times New Roman" w:cs="Times New Roman"/>
          <w:b/>
          <w:sz w:val="24"/>
          <w:szCs w:val="24"/>
          <w:lang w:eastAsia="ru-RU"/>
        </w:rPr>
        <w:t xml:space="preserve">«Формирование современной городской среды в п. </w:t>
      </w:r>
      <w:proofErr w:type="spellStart"/>
      <w:r w:rsidRPr="005D19CB">
        <w:rPr>
          <w:rFonts w:ascii="Times New Roman" w:eastAsia="Times New Roman" w:hAnsi="Times New Roman" w:cs="Times New Roman"/>
          <w:b/>
          <w:sz w:val="24"/>
          <w:szCs w:val="24"/>
          <w:lang w:eastAsia="ru-RU"/>
        </w:rPr>
        <w:t>Новонукутский</w:t>
      </w:r>
      <w:proofErr w:type="spellEnd"/>
      <w:r w:rsidRPr="005D19CB">
        <w:rPr>
          <w:rFonts w:ascii="Times New Roman" w:eastAsia="Times New Roman" w:hAnsi="Times New Roman" w:cs="Times New Roman"/>
          <w:b/>
          <w:sz w:val="24"/>
          <w:szCs w:val="24"/>
          <w:lang w:eastAsia="ru-RU"/>
        </w:rPr>
        <w:t xml:space="preserve"> </w:t>
      </w:r>
    </w:p>
    <w:p w:rsidR="00BA771D" w:rsidRPr="005D19CB" w:rsidRDefault="00BA771D" w:rsidP="00BA771D">
      <w:pPr>
        <w:spacing w:after="0" w:line="240" w:lineRule="auto"/>
        <w:jc w:val="center"/>
        <w:rPr>
          <w:rFonts w:ascii="Times New Roman" w:eastAsia="Times New Roman" w:hAnsi="Times New Roman" w:cs="Times New Roman"/>
          <w:b/>
          <w:sz w:val="24"/>
          <w:szCs w:val="24"/>
          <w:lang w:eastAsia="ru-RU"/>
        </w:rPr>
      </w:pPr>
      <w:r w:rsidRPr="005D19CB">
        <w:rPr>
          <w:rFonts w:ascii="Times New Roman" w:eastAsia="Times New Roman" w:hAnsi="Times New Roman" w:cs="Times New Roman"/>
          <w:b/>
          <w:sz w:val="24"/>
          <w:szCs w:val="24"/>
          <w:lang w:eastAsia="ru-RU"/>
        </w:rPr>
        <w:t>муниципального образования «</w:t>
      </w:r>
      <w:proofErr w:type="spellStart"/>
      <w:r w:rsidRPr="005D19CB">
        <w:rPr>
          <w:rFonts w:ascii="Times New Roman" w:eastAsia="Times New Roman" w:hAnsi="Times New Roman" w:cs="Times New Roman"/>
          <w:b/>
          <w:sz w:val="24"/>
          <w:szCs w:val="24"/>
          <w:lang w:eastAsia="ru-RU"/>
        </w:rPr>
        <w:t>Новонукутское</w:t>
      </w:r>
      <w:proofErr w:type="spellEnd"/>
      <w:r w:rsidRPr="005D19CB">
        <w:rPr>
          <w:rFonts w:ascii="Times New Roman" w:eastAsia="Times New Roman" w:hAnsi="Times New Roman" w:cs="Times New Roman"/>
          <w:b/>
          <w:sz w:val="24"/>
          <w:szCs w:val="24"/>
          <w:lang w:eastAsia="ru-RU"/>
        </w:rPr>
        <w:t>» на 2018 - 202</w:t>
      </w:r>
      <w:r w:rsidR="009921F6">
        <w:rPr>
          <w:rFonts w:ascii="Times New Roman" w:eastAsia="Times New Roman" w:hAnsi="Times New Roman" w:cs="Times New Roman"/>
          <w:b/>
          <w:sz w:val="24"/>
          <w:szCs w:val="24"/>
          <w:lang w:eastAsia="ru-RU"/>
        </w:rPr>
        <w:t>5</w:t>
      </w:r>
      <w:r w:rsidRPr="005D19CB">
        <w:rPr>
          <w:rFonts w:ascii="Times New Roman" w:eastAsia="Times New Roman" w:hAnsi="Times New Roman" w:cs="Times New Roman"/>
          <w:b/>
          <w:sz w:val="24"/>
          <w:szCs w:val="24"/>
          <w:lang w:eastAsia="ru-RU"/>
        </w:rPr>
        <w:t xml:space="preserve"> годы»</w:t>
      </w: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Default="00BA771D" w:rsidP="00475048">
      <w:pPr>
        <w:spacing w:after="0" w:line="240" w:lineRule="auto"/>
        <w:rPr>
          <w:rFonts w:ascii="Times New Roman" w:eastAsia="Calibri" w:hAnsi="Times New Roman" w:cs="Times New Roman"/>
          <w:sz w:val="24"/>
          <w:szCs w:val="24"/>
        </w:rPr>
      </w:pPr>
    </w:p>
    <w:p w:rsidR="00BA771D" w:rsidRPr="005D19CB" w:rsidRDefault="00BA771D" w:rsidP="00BA771D">
      <w:pPr>
        <w:spacing w:after="0" w:line="240" w:lineRule="auto"/>
        <w:rPr>
          <w:rFonts w:ascii="Times New Roman" w:eastAsia="Calibri" w:hAnsi="Times New Roman" w:cs="Times New Roman"/>
          <w:sz w:val="24"/>
          <w:szCs w:val="24"/>
        </w:rPr>
      </w:pPr>
    </w:p>
    <w:p w:rsidR="00BA771D" w:rsidRDefault="00BA771D" w:rsidP="00BA771D">
      <w:pPr>
        <w:spacing w:after="0" w:line="240" w:lineRule="auto"/>
        <w:jc w:val="center"/>
        <w:rPr>
          <w:rFonts w:ascii="Times New Roman" w:eastAsia="Calibri" w:hAnsi="Times New Roman" w:cs="Times New Roman"/>
          <w:sz w:val="24"/>
          <w:szCs w:val="24"/>
        </w:rPr>
      </w:pPr>
      <w:r w:rsidRPr="005D19CB">
        <w:rPr>
          <w:rFonts w:ascii="Times New Roman" w:eastAsia="Calibri" w:hAnsi="Times New Roman" w:cs="Times New Roman"/>
          <w:sz w:val="24"/>
          <w:szCs w:val="24"/>
        </w:rPr>
        <w:t xml:space="preserve">п. </w:t>
      </w:r>
      <w:proofErr w:type="spellStart"/>
      <w:r w:rsidRPr="005D19CB">
        <w:rPr>
          <w:rFonts w:ascii="Times New Roman" w:eastAsia="Calibri" w:hAnsi="Times New Roman" w:cs="Times New Roman"/>
          <w:sz w:val="24"/>
          <w:szCs w:val="24"/>
        </w:rPr>
        <w:t>Новонукутский</w:t>
      </w:r>
      <w:proofErr w:type="spellEnd"/>
      <w:r w:rsidRPr="005D19CB">
        <w:rPr>
          <w:rFonts w:ascii="Times New Roman" w:eastAsia="Calibri" w:hAnsi="Times New Roman" w:cs="Times New Roman"/>
          <w:sz w:val="24"/>
          <w:szCs w:val="24"/>
        </w:rPr>
        <w:t>, 20</w:t>
      </w:r>
      <w:r>
        <w:rPr>
          <w:rFonts w:ascii="Times New Roman" w:eastAsia="Calibri" w:hAnsi="Times New Roman" w:cs="Times New Roman"/>
          <w:sz w:val="24"/>
          <w:szCs w:val="24"/>
        </w:rPr>
        <w:t>2</w:t>
      </w:r>
      <w:r w:rsidR="009921F6">
        <w:rPr>
          <w:rFonts w:ascii="Times New Roman" w:eastAsia="Calibri" w:hAnsi="Times New Roman" w:cs="Times New Roman"/>
          <w:sz w:val="24"/>
          <w:szCs w:val="24"/>
        </w:rPr>
        <w:t>3</w:t>
      </w:r>
      <w:r w:rsidRPr="005D19CB">
        <w:rPr>
          <w:rFonts w:ascii="Times New Roman" w:eastAsia="Calibri" w:hAnsi="Times New Roman" w:cs="Times New Roman"/>
          <w:sz w:val="24"/>
          <w:szCs w:val="24"/>
        </w:rPr>
        <w:t xml:space="preserve"> год</w:t>
      </w:r>
    </w:p>
    <w:p w:rsidR="00D16756" w:rsidRPr="005D19CB" w:rsidRDefault="00D16756" w:rsidP="00BA771D">
      <w:pPr>
        <w:spacing w:after="0" w:line="240" w:lineRule="auto"/>
        <w:jc w:val="center"/>
        <w:rPr>
          <w:rFonts w:ascii="Times New Roman" w:eastAsia="Calibri" w:hAnsi="Times New Roman" w:cs="Times New Roman"/>
          <w:sz w:val="24"/>
          <w:szCs w:val="24"/>
        </w:rPr>
      </w:pPr>
    </w:p>
    <w:p w:rsidR="00BA771D" w:rsidRPr="005D19CB" w:rsidRDefault="00BA771D" w:rsidP="00BA771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5D19CB">
        <w:rPr>
          <w:rFonts w:ascii="Times New Roman" w:eastAsia="Calibri" w:hAnsi="Times New Roman" w:cs="Times New Roman"/>
          <w:b/>
          <w:sz w:val="24"/>
          <w:szCs w:val="24"/>
        </w:rPr>
        <w:t xml:space="preserve">Муниципальная программа «Формирование современной городской среды в </w:t>
      </w:r>
      <w:r w:rsidRPr="005D19CB">
        <w:rPr>
          <w:rFonts w:ascii="Times New Roman" w:eastAsia="Calibri" w:hAnsi="Times New Roman" w:cs="Times New Roman"/>
          <w:b/>
          <w:sz w:val="24"/>
          <w:szCs w:val="24"/>
        </w:rPr>
        <w:br/>
        <w:t xml:space="preserve">п. </w:t>
      </w:r>
      <w:proofErr w:type="spellStart"/>
      <w:r w:rsidRPr="005D19CB">
        <w:rPr>
          <w:rFonts w:ascii="Times New Roman" w:eastAsia="Calibri" w:hAnsi="Times New Roman" w:cs="Times New Roman"/>
          <w:b/>
          <w:sz w:val="24"/>
          <w:szCs w:val="24"/>
        </w:rPr>
        <w:t>Новонукутский</w:t>
      </w:r>
      <w:proofErr w:type="spellEnd"/>
      <w:r w:rsidRPr="005D19CB">
        <w:rPr>
          <w:rFonts w:ascii="Times New Roman" w:eastAsia="Calibri" w:hAnsi="Times New Roman" w:cs="Times New Roman"/>
          <w:b/>
          <w:sz w:val="24"/>
          <w:szCs w:val="24"/>
        </w:rPr>
        <w:t xml:space="preserve"> муниципального образования «</w:t>
      </w:r>
      <w:proofErr w:type="spellStart"/>
      <w:r w:rsidRPr="005D19CB">
        <w:rPr>
          <w:rFonts w:ascii="Times New Roman" w:eastAsia="Calibri" w:hAnsi="Times New Roman" w:cs="Times New Roman"/>
          <w:b/>
          <w:sz w:val="24"/>
          <w:szCs w:val="24"/>
        </w:rPr>
        <w:t>Новонукутское</w:t>
      </w:r>
      <w:proofErr w:type="spellEnd"/>
      <w:r w:rsidRPr="005D19CB">
        <w:rPr>
          <w:rFonts w:ascii="Times New Roman" w:eastAsia="Calibri" w:hAnsi="Times New Roman" w:cs="Times New Roman"/>
          <w:b/>
          <w:sz w:val="24"/>
          <w:szCs w:val="24"/>
        </w:rPr>
        <w:t>» на 2018 - 202</w:t>
      </w:r>
      <w:r w:rsidR="009921F6">
        <w:rPr>
          <w:rFonts w:ascii="Times New Roman" w:eastAsia="Calibri" w:hAnsi="Times New Roman" w:cs="Times New Roman"/>
          <w:b/>
          <w:sz w:val="24"/>
          <w:szCs w:val="24"/>
        </w:rPr>
        <w:t>5</w:t>
      </w:r>
      <w:r w:rsidRPr="005D19CB">
        <w:rPr>
          <w:rFonts w:ascii="Times New Roman" w:eastAsia="Calibri" w:hAnsi="Times New Roman" w:cs="Times New Roman"/>
          <w:b/>
          <w:sz w:val="24"/>
          <w:szCs w:val="24"/>
        </w:rPr>
        <w:t xml:space="preserve"> годы» (далее – Программа)</w:t>
      </w:r>
    </w:p>
    <w:p w:rsidR="00BA771D" w:rsidRPr="005D19CB" w:rsidRDefault="00BA771D" w:rsidP="00BA771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5D19CB">
        <w:rPr>
          <w:rFonts w:ascii="Times New Roman" w:eastAsia="Calibri" w:hAnsi="Times New Roman" w:cs="Times New Roman"/>
          <w:b/>
          <w:sz w:val="24"/>
          <w:szCs w:val="24"/>
        </w:rPr>
        <w:t>ПАСПОРТ ПРОГРАММЫ</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40"/>
        <w:gridCol w:w="8191"/>
      </w:tblGrid>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Наименование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9921F6">
            <w:pPr>
              <w:widowControl w:val="0"/>
              <w:autoSpaceDE w:val="0"/>
              <w:autoSpaceDN w:val="0"/>
              <w:adjustRightInd w:val="0"/>
              <w:spacing w:after="0" w:line="240" w:lineRule="auto"/>
              <w:jc w:val="both"/>
              <w:outlineLvl w:val="1"/>
              <w:rPr>
                <w:rFonts w:ascii="Times New Roman" w:eastAsia="Times New Roman" w:hAnsi="Times New Roman" w:cs="Times New Roman"/>
                <w:spacing w:val="-2"/>
                <w:sz w:val="24"/>
                <w:szCs w:val="24"/>
                <w:lang w:eastAsia="ru-RU"/>
              </w:rPr>
            </w:pPr>
            <w:r w:rsidRPr="005D19CB">
              <w:rPr>
                <w:rFonts w:ascii="Times New Roman" w:eastAsia="Times New Roman" w:hAnsi="Times New Roman" w:cs="Times New Roman"/>
                <w:spacing w:val="-2"/>
                <w:sz w:val="24"/>
                <w:szCs w:val="24"/>
                <w:lang w:eastAsia="ru-RU"/>
              </w:rPr>
              <w:t xml:space="preserve">Формирование современной городской среды в п. </w:t>
            </w:r>
            <w:proofErr w:type="spellStart"/>
            <w:r w:rsidRPr="005D19CB">
              <w:rPr>
                <w:rFonts w:ascii="Times New Roman" w:eastAsia="Times New Roman" w:hAnsi="Times New Roman" w:cs="Times New Roman"/>
                <w:spacing w:val="-2"/>
                <w:sz w:val="24"/>
                <w:szCs w:val="24"/>
                <w:lang w:eastAsia="ru-RU"/>
              </w:rPr>
              <w:t>Новонукутский</w:t>
            </w:r>
            <w:proofErr w:type="spellEnd"/>
            <w:r w:rsidRPr="005D19CB">
              <w:rPr>
                <w:rFonts w:ascii="Times New Roman" w:eastAsia="Times New Roman" w:hAnsi="Times New Roman" w:cs="Times New Roman"/>
                <w:spacing w:val="-2"/>
                <w:sz w:val="24"/>
                <w:szCs w:val="24"/>
                <w:lang w:eastAsia="ru-RU"/>
              </w:rPr>
              <w:t xml:space="preserve"> муниципального образования «</w:t>
            </w:r>
            <w:proofErr w:type="spellStart"/>
            <w:r w:rsidRPr="005D19CB">
              <w:rPr>
                <w:rFonts w:ascii="Times New Roman" w:eastAsia="Times New Roman" w:hAnsi="Times New Roman" w:cs="Times New Roman"/>
                <w:spacing w:val="-2"/>
                <w:sz w:val="24"/>
                <w:szCs w:val="24"/>
                <w:lang w:eastAsia="ru-RU"/>
              </w:rPr>
              <w:t>Новонукутское</w:t>
            </w:r>
            <w:proofErr w:type="spellEnd"/>
            <w:r w:rsidRPr="005D19CB">
              <w:rPr>
                <w:rFonts w:ascii="Times New Roman" w:eastAsia="Times New Roman" w:hAnsi="Times New Roman" w:cs="Times New Roman"/>
                <w:spacing w:val="-2"/>
                <w:sz w:val="24"/>
                <w:szCs w:val="24"/>
                <w:lang w:eastAsia="ru-RU"/>
              </w:rPr>
              <w:t>» на 2018 - 202</w:t>
            </w:r>
            <w:r w:rsidR="009921F6">
              <w:rPr>
                <w:rFonts w:ascii="Times New Roman" w:eastAsia="Times New Roman" w:hAnsi="Times New Roman" w:cs="Times New Roman"/>
                <w:spacing w:val="-2"/>
                <w:sz w:val="24"/>
                <w:szCs w:val="24"/>
                <w:lang w:eastAsia="ru-RU"/>
              </w:rPr>
              <w:t>5</w:t>
            </w:r>
            <w:r w:rsidRPr="005D19CB">
              <w:rPr>
                <w:rFonts w:ascii="Times New Roman" w:eastAsia="Times New Roman" w:hAnsi="Times New Roman" w:cs="Times New Roman"/>
                <w:spacing w:val="-2"/>
                <w:sz w:val="24"/>
                <w:szCs w:val="24"/>
                <w:lang w:eastAsia="ru-RU"/>
              </w:rPr>
              <w:t xml:space="preserve"> годы</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Ответственный исполнитель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Администрация муниципального образования «</w:t>
            </w:r>
            <w:proofErr w:type="spellStart"/>
            <w:r w:rsidRPr="005D19CB">
              <w:rPr>
                <w:rFonts w:ascii="Times New Roman" w:eastAsia="Times New Roman" w:hAnsi="Times New Roman" w:cs="Times New Roman"/>
                <w:sz w:val="24"/>
                <w:szCs w:val="24"/>
                <w:lang w:eastAsia="ru-RU"/>
              </w:rPr>
              <w:t>Новонукутское</w:t>
            </w:r>
            <w:proofErr w:type="spellEnd"/>
            <w:r w:rsidRPr="005D19CB">
              <w:rPr>
                <w:rFonts w:ascii="Times New Roman" w:eastAsia="Times New Roman" w:hAnsi="Times New Roman" w:cs="Times New Roman"/>
                <w:sz w:val="24"/>
                <w:szCs w:val="24"/>
                <w:lang w:eastAsia="ru-RU"/>
              </w:rPr>
              <w:t>»</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Участники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Юридические, физические лица, индивидуальные предприниматели</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Цель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Повышение качества и комфорта городской среды п. </w:t>
            </w:r>
            <w:proofErr w:type="spellStart"/>
            <w:r w:rsidRPr="005D19CB">
              <w:rPr>
                <w:rFonts w:ascii="Times New Roman" w:eastAsia="Times New Roman" w:hAnsi="Times New Roman" w:cs="Times New Roman"/>
                <w:sz w:val="24"/>
                <w:szCs w:val="24"/>
                <w:lang w:eastAsia="ru-RU"/>
              </w:rPr>
              <w:t>Новонукутский</w:t>
            </w:r>
            <w:proofErr w:type="spellEnd"/>
            <w:r w:rsidRPr="005D19CB">
              <w:rPr>
                <w:rFonts w:ascii="Times New Roman" w:eastAsia="Times New Roman" w:hAnsi="Times New Roman" w:cs="Times New Roman"/>
                <w:sz w:val="24"/>
                <w:szCs w:val="24"/>
                <w:lang w:eastAsia="ru-RU"/>
              </w:rPr>
              <w:t xml:space="preserve"> муниципального образования «</w:t>
            </w:r>
            <w:proofErr w:type="spellStart"/>
            <w:r w:rsidRPr="005D19CB">
              <w:rPr>
                <w:rFonts w:ascii="Times New Roman" w:eastAsia="Times New Roman" w:hAnsi="Times New Roman" w:cs="Times New Roman"/>
                <w:sz w:val="24"/>
                <w:szCs w:val="24"/>
                <w:lang w:eastAsia="ru-RU"/>
              </w:rPr>
              <w:t>Новонукутское</w:t>
            </w:r>
            <w:proofErr w:type="spellEnd"/>
            <w:r w:rsidRPr="005D19CB">
              <w:rPr>
                <w:rFonts w:ascii="Times New Roman" w:eastAsia="Times New Roman" w:hAnsi="Times New Roman" w:cs="Times New Roman"/>
                <w:sz w:val="24"/>
                <w:szCs w:val="24"/>
                <w:lang w:eastAsia="ru-RU"/>
              </w:rPr>
              <w:t>»</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Задачи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 xml:space="preserve">1. Обеспечение формирования единого облика п. </w:t>
            </w:r>
            <w:proofErr w:type="spellStart"/>
            <w:r w:rsidRPr="005D19CB">
              <w:rPr>
                <w:rFonts w:ascii="Times New Roman" w:hAnsi="Times New Roman" w:cs="Times New Roman"/>
                <w:sz w:val="24"/>
                <w:szCs w:val="24"/>
              </w:rPr>
              <w:t>Новонукутский</w:t>
            </w:r>
            <w:proofErr w:type="spellEnd"/>
            <w:r w:rsidRPr="005D19CB">
              <w:rPr>
                <w:rFonts w:ascii="Times New Roman" w:hAnsi="Times New Roman" w:cs="Times New Roman"/>
                <w:sz w:val="24"/>
                <w:szCs w:val="24"/>
              </w:rPr>
              <w:t xml:space="preserve"> муниципального образования «</w:t>
            </w:r>
            <w:proofErr w:type="spellStart"/>
            <w:r w:rsidRPr="005D19CB">
              <w:rPr>
                <w:rFonts w:ascii="Times New Roman" w:hAnsi="Times New Roman" w:cs="Times New Roman"/>
                <w:sz w:val="24"/>
                <w:szCs w:val="24"/>
              </w:rPr>
              <w:t>Новонукутское</w:t>
            </w:r>
            <w:proofErr w:type="spellEnd"/>
            <w:r w:rsidRPr="005D19CB">
              <w:rPr>
                <w:rFonts w:ascii="Times New Roman" w:hAnsi="Times New Roman" w:cs="Times New Roman"/>
                <w:sz w:val="24"/>
                <w:szCs w:val="24"/>
              </w:rPr>
              <w:t xml:space="preserve">»; </w:t>
            </w:r>
          </w:p>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 xml:space="preserve">2. Обеспечение создания, содержания и развития объектов благоустройства на территории п. </w:t>
            </w:r>
            <w:proofErr w:type="spellStart"/>
            <w:r w:rsidRPr="005D19CB">
              <w:rPr>
                <w:rFonts w:ascii="Times New Roman" w:hAnsi="Times New Roman" w:cs="Times New Roman"/>
                <w:sz w:val="24"/>
                <w:szCs w:val="24"/>
              </w:rPr>
              <w:t>Новонукутский</w:t>
            </w:r>
            <w:proofErr w:type="spellEnd"/>
            <w:r w:rsidRPr="005D19CB">
              <w:rPr>
                <w:rFonts w:ascii="Times New Roman" w:hAnsi="Times New Roman" w:cs="Times New Roman"/>
                <w:sz w:val="24"/>
                <w:szCs w:val="24"/>
              </w:rPr>
              <w:t xml:space="preserve"> муниципального образования «</w:t>
            </w:r>
            <w:proofErr w:type="spellStart"/>
            <w:r w:rsidRPr="005D19CB">
              <w:rPr>
                <w:rFonts w:ascii="Times New Roman" w:hAnsi="Times New Roman" w:cs="Times New Roman"/>
                <w:sz w:val="24"/>
                <w:szCs w:val="24"/>
              </w:rPr>
              <w:t>Новонукутское</w:t>
            </w:r>
            <w:proofErr w:type="spellEnd"/>
            <w:r w:rsidRPr="005D19CB">
              <w:rPr>
                <w:rFonts w:ascii="Times New Roman" w:hAnsi="Times New Roman" w:cs="Times New Roman"/>
                <w:sz w:val="24"/>
                <w:szCs w:val="24"/>
              </w:rPr>
              <w:t xml:space="preserve">», включая объекты, находящиеся в частной собственности и прилегающие к ним территории; </w:t>
            </w:r>
          </w:p>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 xml:space="preserve">3. Повышение уровня вовлеченности заинтересованных граждан, организаций в реализацию мероприятий по благоустройству территории п. </w:t>
            </w:r>
            <w:proofErr w:type="spellStart"/>
            <w:r w:rsidRPr="005D19CB">
              <w:rPr>
                <w:rFonts w:ascii="Times New Roman" w:hAnsi="Times New Roman" w:cs="Times New Roman"/>
                <w:sz w:val="24"/>
                <w:szCs w:val="24"/>
              </w:rPr>
              <w:t>Новонукутский</w:t>
            </w:r>
            <w:proofErr w:type="spellEnd"/>
            <w:r w:rsidRPr="005D19CB">
              <w:rPr>
                <w:rFonts w:ascii="Times New Roman" w:hAnsi="Times New Roman" w:cs="Times New Roman"/>
                <w:sz w:val="24"/>
                <w:szCs w:val="24"/>
              </w:rPr>
              <w:t xml:space="preserve"> муниципального образования «</w:t>
            </w:r>
            <w:proofErr w:type="spellStart"/>
            <w:r w:rsidRPr="005D19CB">
              <w:rPr>
                <w:rFonts w:ascii="Times New Roman" w:hAnsi="Times New Roman" w:cs="Times New Roman"/>
                <w:sz w:val="24"/>
                <w:szCs w:val="24"/>
              </w:rPr>
              <w:t>Новонукутское</w:t>
            </w:r>
            <w:proofErr w:type="spellEnd"/>
            <w:r w:rsidRPr="005D19CB">
              <w:rPr>
                <w:rFonts w:ascii="Times New Roman" w:hAnsi="Times New Roman" w:cs="Times New Roman"/>
                <w:sz w:val="24"/>
                <w:szCs w:val="24"/>
              </w:rPr>
              <w:t>».</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Целевые показатели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1. Количество благоустроенных дворовых территорий;</w:t>
            </w:r>
          </w:p>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2. Объем трудового участия заинтересованных лиц в выполнении работ по благоустройству дворовых территорий;</w:t>
            </w:r>
          </w:p>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3. Количество благоустроенных общественных территорий;</w:t>
            </w:r>
          </w:p>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4. 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5. Процент инвентаризированных индивидуальных жилых домов (далее ИЖД) и земельных участков от общего количества ИЖД поселка;</w:t>
            </w:r>
          </w:p>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6. Процент инвентаризированных объектов благоустройства.</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Сроки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B5794E">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2018 - 202</w:t>
            </w:r>
            <w:r w:rsidR="00B5794E">
              <w:rPr>
                <w:rFonts w:ascii="Times New Roman" w:eastAsia="Times New Roman" w:hAnsi="Times New Roman" w:cs="Times New Roman"/>
                <w:sz w:val="24"/>
                <w:szCs w:val="24"/>
                <w:lang w:eastAsia="ru-RU"/>
              </w:rPr>
              <w:t>5</w:t>
            </w:r>
            <w:r w:rsidRPr="005D19CB">
              <w:rPr>
                <w:rFonts w:ascii="Times New Roman" w:eastAsia="Times New Roman" w:hAnsi="Times New Roman" w:cs="Times New Roman"/>
                <w:sz w:val="24"/>
                <w:szCs w:val="24"/>
                <w:lang w:eastAsia="ru-RU"/>
              </w:rPr>
              <w:t xml:space="preserve"> годы</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Объемы и источники финансирования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lang w:eastAsia="ru-RU"/>
              </w:rPr>
            </w:pPr>
            <w:r w:rsidRPr="005D19CB">
              <w:rPr>
                <w:rFonts w:ascii="Times New Roman" w:hAnsi="Times New Roman" w:cs="Times New Roman"/>
                <w:sz w:val="24"/>
                <w:szCs w:val="24"/>
                <w:lang w:eastAsia="ru-RU"/>
              </w:rPr>
              <w:t>Финансирование Программы предусматривается за счет средств федерального, областного и местного бюджетов.</w:t>
            </w:r>
          </w:p>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lang w:eastAsia="ru-RU"/>
              </w:rPr>
            </w:pPr>
            <w:r w:rsidRPr="005D19CB">
              <w:rPr>
                <w:rFonts w:ascii="Times New Roman" w:hAnsi="Times New Roman" w:cs="Times New Roman"/>
                <w:sz w:val="24"/>
                <w:szCs w:val="24"/>
                <w:lang w:eastAsia="ru-RU"/>
              </w:rPr>
              <w:t>Прогнозная (справочная) оценка ресурсного обеспечения реализации Программы за счет всех источников финансирования представлена в Таблице № 2.</w:t>
            </w:r>
          </w:p>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hAnsi="Times New Roman" w:cs="Times New Roman"/>
                <w:sz w:val="24"/>
                <w:szCs w:val="24"/>
                <w:lang w:eastAsia="ru-RU"/>
              </w:rPr>
              <w:t>Объем финансирования мероприятий Программы подлежит ежегодному уточнению.</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Ожидаемые конечные результаты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autoSpaceDE w:val="0"/>
              <w:autoSpaceDN w:val="0"/>
              <w:adjustRightInd w:val="0"/>
              <w:spacing w:after="0" w:line="240" w:lineRule="auto"/>
              <w:rPr>
                <w:rFonts w:ascii="Times New Roman" w:hAnsi="Times New Roman" w:cs="Times New Roman"/>
                <w:sz w:val="24"/>
                <w:szCs w:val="24"/>
              </w:rPr>
            </w:pPr>
            <w:r w:rsidRPr="005D19CB">
              <w:rPr>
                <w:rFonts w:ascii="Times New Roman" w:hAnsi="Times New Roman" w:cs="Times New Roman"/>
                <w:sz w:val="24"/>
                <w:szCs w:val="24"/>
              </w:rPr>
              <w:t>1. Количество благоустроенных дворовых территорий – 3 ед.;</w:t>
            </w:r>
          </w:p>
          <w:p w:rsidR="00BA771D" w:rsidRPr="005D19CB" w:rsidRDefault="00BA771D" w:rsidP="001660D6">
            <w:pPr>
              <w:autoSpaceDE w:val="0"/>
              <w:autoSpaceDN w:val="0"/>
              <w:adjustRightInd w:val="0"/>
              <w:spacing w:after="0" w:line="240" w:lineRule="auto"/>
              <w:rPr>
                <w:rFonts w:ascii="Times New Roman" w:hAnsi="Times New Roman" w:cs="Times New Roman"/>
                <w:sz w:val="24"/>
                <w:szCs w:val="24"/>
              </w:rPr>
            </w:pPr>
            <w:r w:rsidRPr="005D19CB">
              <w:rPr>
                <w:rFonts w:ascii="Times New Roman" w:hAnsi="Times New Roman" w:cs="Times New Roman"/>
                <w:sz w:val="24"/>
                <w:szCs w:val="24"/>
              </w:rPr>
              <w:t>2. Объем трудового участия заинтересованных лиц – 3 субботника;</w:t>
            </w:r>
          </w:p>
          <w:p w:rsidR="00BA771D" w:rsidRPr="005D19CB" w:rsidRDefault="00BA771D" w:rsidP="001660D6">
            <w:pPr>
              <w:autoSpaceDE w:val="0"/>
              <w:autoSpaceDN w:val="0"/>
              <w:adjustRightInd w:val="0"/>
              <w:spacing w:after="0" w:line="240" w:lineRule="auto"/>
              <w:rPr>
                <w:rFonts w:ascii="Times New Roman" w:hAnsi="Times New Roman" w:cs="Times New Roman"/>
                <w:sz w:val="24"/>
                <w:szCs w:val="24"/>
              </w:rPr>
            </w:pPr>
            <w:r w:rsidRPr="005D19CB">
              <w:rPr>
                <w:rFonts w:ascii="Times New Roman" w:hAnsi="Times New Roman" w:cs="Times New Roman"/>
                <w:sz w:val="24"/>
                <w:szCs w:val="24"/>
              </w:rPr>
              <w:t xml:space="preserve">3. Количество благоустроенных общественных территорий – </w:t>
            </w:r>
            <w:r>
              <w:rPr>
                <w:rFonts w:ascii="Times New Roman" w:hAnsi="Times New Roman" w:cs="Times New Roman"/>
                <w:sz w:val="24"/>
                <w:szCs w:val="24"/>
              </w:rPr>
              <w:t>6</w:t>
            </w:r>
            <w:r w:rsidRPr="005D19CB">
              <w:rPr>
                <w:rFonts w:ascii="Times New Roman" w:hAnsi="Times New Roman" w:cs="Times New Roman"/>
                <w:sz w:val="24"/>
                <w:szCs w:val="24"/>
              </w:rPr>
              <w:t xml:space="preserve"> ед.;</w:t>
            </w:r>
          </w:p>
          <w:p w:rsidR="00BA771D" w:rsidRPr="005D19CB" w:rsidRDefault="00BA771D" w:rsidP="001660D6">
            <w:pPr>
              <w:pStyle w:val="a6"/>
              <w:spacing w:after="0" w:line="240" w:lineRule="auto"/>
              <w:ind w:left="0"/>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4. Количество благоустроенных объектов недвижимого (включая объекты незавершенного строительства) имущества и земельных участков – 109 ед.;</w:t>
            </w:r>
          </w:p>
          <w:p w:rsidR="00BA771D" w:rsidRPr="005D19CB" w:rsidRDefault="00BA771D" w:rsidP="001660D6">
            <w:pPr>
              <w:pStyle w:val="a6"/>
              <w:spacing w:after="0" w:line="240" w:lineRule="auto"/>
              <w:ind w:left="0"/>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5. Инвентаризация ИЖД и </w:t>
            </w:r>
            <w:proofErr w:type="gramStart"/>
            <w:r w:rsidRPr="005D19CB">
              <w:rPr>
                <w:rFonts w:ascii="Times New Roman" w:eastAsia="Times New Roman" w:hAnsi="Times New Roman" w:cs="Times New Roman"/>
                <w:sz w:val="24"/>
                <w:szCs w:val="24"/>
                <w:lang w:eastAsia="ru-RU"/>
              </w:rPr>
              <w:t>земельных участков</w:t>
            </w:r>
            <w:proofErr w:type="gramEnd"/>
            <w:r w:rsidRPr="005D19CB">
              <w:rPr>
                <w:rFonts w:ascii="Times New Roman" w:eastAsia="Times New Roman" w:hAnsi="Times New Roman" w:cs="Times New Roman"/>
                <w:sz w:val="24"/>
                <w:szCs w:val="24"/>
                <w:lang w:eastAsia="ru-RU"/>
              </w:rPr>
              <w:t xml:space="preserve"> предоставленных для их </w:t>
            </w:r>
            <w:r w:rsidRPr="005D19CB">
              <w:rPr>
                <w:rFonts w:ascii="Times New Roman" w:eastAsia="Times New Roman" w:hAnsi="Times New Roman" w:cs="Times New Roman"/>
                <w:sz w:val="24"/>
                <w:szCs w:val="24"/>
                <w:lang w:eastAsia="ru-RU"/>
              </w:rPr>
              <w:lastRenderedPageBreak/>
              <w:t>размещения от общего количества ИЖД – 100 %;</w:t>
            </w:r>
          </w:p>
          <w:p w:rsidR="00BA771D" w:rsidRPr="005D19CB" w:rsidRDefault="00BA771D" w:rsidP="001660D6">
            <w:pPr>
              <w:pStyle w:val="a6"/>
              <w:spacing w:after="0" w:line="240" w:lineRule="auto"/>
              <w:ind w:left="0"/>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6. Инвентаризация объектов благоустройства – 100 %.</w:t>
            </w:r>
          </w:p>
        </w:tc>
      </w:tr>
    </w:tbl>
    <w:p w:rsidR="00BA771D" w:rsidRPr="005D19CB" w:rsidRDefault="00BA771D" w:rsidP="00BA771D">
      <w:pPr>
        <w:spacing w:after="0" w:line="240" w:lineRule="auto"/>
        <w:jc w:val="center"/>
        <w:outlineLvl w:val="2"/>
        <w:rPr>
          <w:rFonts w:ascii="Times New Roman" w:eastAsia="Times New Roman" w:hAnsi="Times New Roman" w:cs="Times New Roman"/>
          <w:b/>
          <w:bCs/>
          <w:sz w:val="24"/>
          <w:szCs w:val="24"/>
          <w:lang w:eastAsia="ru-RU"/>
        </w:rPr>
      </w:pPr>
      <w:r w:rsidRPr="005D19CB">
        <w:rPr>
          <w:rFonts w:ascii="Times New Roman" w:eastAsia="Times New Roman" w:hAnsi="Times New Roman" w:cs="Times New Roman"/>
          <w:b/>
          <w:bCs/>
          <w:sz w:val="24"/>
          <w:szCs w:val="24"/>
          <w:lang w:eastAsia="ru-RU"/>
        </w:rPr>
        <w:lastRenderedPageBreak/>
        <w:t>1. Характеристика текущего состояния сферы реализации Программы</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В соответствии </w:t>
      </w:r>
      <w:r w:rsidRPr="00F205E4">
        <w:rPr>
          <w:rFonts w:ascii="Times New Roman" w:eastAsia="Times New Roman" w:hAnsi="Times New Roman" w:cs="Times New Roman"/>
          <w:sz w:val="24"/>
          <w:szCs w:val="24"/>
        </w:rPr>
        <w:t>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w:t>
      </w:r>
      <w:r w:rsidRPr="005D19CB">
        <w:rPr>
          <w:rFonts w:ascii="Times New Roman" w:eastAsia="Times New Roman" w:hAnsi="Times New Roman" w:cs="Times New Roman"/>
          <w:sz w:val="24"/>
          <w:szCs w:val="24"/>
        </w:rPr>
        <w:t>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5D19CB">
        <w:rPr>
          <w:rFonts w:ascii="Times New Roman" w:eastAsia="Times New Roman" w:hAnsi="Times New Roman" w:cs="Times New Roman"/>
          <w:sz w:val="24"/>
          <w:szCs w:val="24"/>
        </w:rPr>
        <w:t>Болотовым</w:t>
      </w:r>
      <w:proofErr w:type="spellEnd"/>
      <w:r w:rsidRPr="005D19CB">
        <w:rPr>
          <w:rFonts w:ascii="Times New Roman" w:eastAsia="Times New Roman" w:hAnsi="Times New Roman" w:cs="Times New Roman"/>
          <w:sz w:val="24"/>
          <w:szCs w:val="24"/>
        </w:rPr>
        <w:t xml:space="preserve"> 14 декабря 2018 года.</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Вопросы формирования комфортной среды обитания человека - это вопросы местного значения, реализация которых возложена Федеральным законом от 6 октября 2003 года № 131-ФЗ «Об общих принципах организации местного самоуправления в Российской Федерации».</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lang w:bidi="ru-RU"/>
        </w:rPr>
      </w:pPr>
      <w:r w:rsidRPr="005D19CB">
        <w:rPr>
          <w:rFonts w:ascii="Times New Roman" w:eastAsia="Times New Roman" w:hAnsi="Times New Roman" w:cs="Times New Roman"/>
          <w:sz w:val="24"/>
          <w:szCs w:val="24"/>
          <w:lang w:bidi="ru-RU"/>
        </w:rPr>
        <w:t xml:space="preserve">В целях организации процесса комплексного благоустройства проведена оценка состояния (инвентаризация) сферы благоустройства на территории п. </w:t>
      </w:r>
      <w:proofErr w:type="spellStart"/>
      <w:r w:rsidRPr="005D19CB">
        <w:rPr>
          <w:rFonts w:ascii="Times New Roman" w:eastAsia="Times New Roman" w:hAnsi="Times New Roman" w:cs="Times New Roman"/>
          <w:sz w:val="24"/>
          <w:szCs w:val="24"/>
          <w:lang w:bidi="ru-RU"/>
        </w:rPr>
        <w:t>Новонукутский</w:t>
      </w:r>
      <w:proofErr w:type="spellEnd"/>
      <w:r w:rsidRPr="005D19CB">
        <w:rPr>
          <w:rFonts w:ascii="Times New Roman" w:eastAsia="Times New Roman" w:hAnsi="Times New Roman" w:cs="Times New Roman"/>
          <w:sz w:val="24"/>
          <w:szCs w:val="24"/>
          <w:lang w:bidi="ru-RU"/>
        </w:rPr>
        <w:t xml:space="preserve"> муниципального образования «</w:t>
      </w:r>
      <w:proofErr w:type="spellStart"/>
      <w:r w:rsidRPr="005D19CB">
        <w:rPr>
          <w:rFonts w:ascii="Times New Roman" w:eastAsia="Times New Roman" w:hAnsi="Times New Roman" w:cs="Times New Roman"/>
          <w:sz w:val="24"/>
          <w:szCs w:val="24"/>
          <w:lang w:bidi="ru-RU"/>
        </w:rPr>
        <w:t>Новонукутское</w:t>
      </w:r>
      <w:proofErr w:type="spellEnd"/>
      <w:r w:rsidRPr="005D19CB">
        <w:rPr>
          <w:rFonts w:ascii="Times New Roman" w:eastAsia="Times New Roman" w:hAnsi="Times New Roman" w:cs="Times New Roman"/>
          <w:sz w:val="24"/>
          <w:szCs w:val="24"/>
          <w:lang w:bidi="ru-RU"/>
        </w:rPr>
        <w:t>», по результатам которой определены ключевые проблемы и общее состояние городской среды.</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lang w:bidi="ru-RU"/>
        </w:rPr>
        <w:t xml:space="preserve">На 01.08.2017 г. количество благоустроенных дворовых территорий составляет 0 шт., доля благоустроенных дворовых территорий от общего количества дворовых </w:t>
      </w:r>
      <w:proofErr w:type="gramStart"/>
      <w:r w:rsidRPr="005D19CB">
        <w:rPr>
          <w:rFonts w:ascii="Times New Roman" w:eastAsia="Times New Roman" w:hAnsi="Times New Roman" w:cs="Times New Roman"/>
          <w:sz w:val="24"/>
          <w:szCs w:val="24"/>
          <w:lang w:bidi="ru-RU"/>
        </w:rPr>
        <w:t>территорий  0</w:t>
      </w:r>
      <w:proofErr w:type="gramEnd"/>
      <w:r w:rsidRPr="005D19CB">
        <w:rPr>
          <w:rFonts w:ascii="Times New Roman" w:eastAsia="Times New Roman" w:hAnsi="Times New Roman" w:cs="Times New Roman"/>
          <w:sz w:val="24"/>
          <w:szCs w:val="24"/>
          <w:lang w:bidi="ru-RU"/>
        </w:rPr>
        <w:t xml:space="preserve"> %, </w:t>
      </w:r>
      <w:r w:rsidRPr="005D19CB">
        <w:rPr>
          <w:rFonts w:ascii="Times New Roman" w:eastAsia="Times New Roman" w:hAnsi="Times New Roman" w:cs="Times New Roman"/>
          <w:sz w:val="24"/>
          <w:szCs w:val="24"/>
        </w:rPr>
        <w:t xml:space="preserve">площадь благоустроенных общественных территорий, приходящихся на 1 жителя </w:t>
      </w:r>
      <w:r w:rsidRPr="005D19CB">
        <w:rPr>
          <w:rFonts w:ascii="Times New Roman" w:eastAsia="Times New Roman" w:hAnsi="Times New Roman" w:cs="Times New Roman"/>
          <w:sz w:val="24"/>
          <w:szCs w:val="24"/>
          <w:lang w:bidi="ru-RU"/>
        </w:rPr>
        <w:t>численности населения муниципального образования «</w:t>
      </w:r>
      <w:proofErr w:type="spellStart"/>
      <w:r w:rsidRPr="005D19CB">
        <w:rPr>
          <w:rFonts w:ascii="Times New Roman" w:eastAsia="Times New Roman" w:hAnsi="Times New Roman" w:cs="Times New Roman"/>
          <w:sz w:val="24"/>
          <w:szCs w:val="24"/>
          <w:lang w:bidi="ru-RU"/>
        </w:rPr>
        <w:t>Новонукутское</w:t>
      </w:r>
      <w:proofErr w:type="spellEnd"/>
      <w:r w:rsidRPr="005D19CB">
        <w:rPr>
          <w:rFonts w:ascii="Times New Roman" w:eastAsia="Times New Roman" w:hAnsi="Times New Roman" w:cs="Times New Roman"/>
          <w:sz w:val="24"/>
          <w:szCs w:val="24"/>
          <w:lang w:bidi="ru-RU"/>
        </w:rPr>
        <w:t xml:space="preserve">» –– 0 </w:t>
      </w:r>
      <w:r w:rsidRPr="005D19CB">
        <w:rPr>
          <w:rFonts w:ascii="Times New Roman" w:eastAsia="Times New Roman" w:hAnsi="Times New Roman" w:cs="Times New Roman"/>
          <w:sz w:val="24"/>
          <w:szCs w:val="24"/>
        </w:rPr>
        <w:t>м 2.</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В настоящее время земельные участки под многоквартирными домами в п. </w:t>
      </w:r>
      <w:proofErr w:type="spellStart"/>
      <w:r w:rsidRPr="005D19CB">
        <w:rPr>
          <w:rFonts w:ascii="Times New Roman" w:eastAsia="Times New Roman" w:hAnsi="Times New Roman" w:cs="Times New Roman"/>
          <w:sz w:val="24"/>
          <w:szCs w:val="24"/>
        </w:rPr>
        <w:t>Новонукутский</w:t>
      </w:r>
      <w:proofErr w:type="spellEnd"/>
      <w:r w:rsidRPr="005D19CB">
        <w:rPr>
          <w:rFonts w:ascii="Times New Roman" w:eastAsia="Times New Roman" w:hAnsi="Times New Roman" w:cs="Times New Roman"/>
          <w:sz w:val="24"/>
          <w:szCs w:val="24"/>
        </w:rPr>
        <w:t xml:space="preserve"> муниципального образования «</w:t>
      </w:r>
      <w:proofErr w:type="spellStart"/>
      <w:r w:rsidRPr="005D19CB">
        <w:rPr>
          <w:rFonts w:ascii="Times New Roman" w:eastAsia="Times New Roman" w:hAnsi="Times New Roman" w:cs="Times New Roman"/>
          <w:sz w:val="24"/>
          <w:szCs w:val="24"/>
        </w:rPr>
        <w:t>Новонукутское</w:t>
      </w:r>
      <w:proofErr w:type="spellEnd"/>
      <w:r w:rsidRPr="005D19CB">
        <w:rPr>
          <w:rFonts w:ascii="Times New Roman" w:eastAsia="Times New Roman" w:hAnsi="Times New Roman" w:cs="Times New Roman"/>
          <w:sz w:val="24"/>
          <w:szCs w:val="24"/>
        </w:rPr>
        <w:t>» не поставлены на кадастровый учет. Администрацией муниципального образования «</w:t>
      </w:r>
      <w:proofErr w:type="spellStart"/>
      <w:r w:rsidRPr="005D19CB">
        <w:rPr>
          <w:rFonts w:ascii="Times New Roman" w:eastAsia="Times New Roman" w:hAnsi="Times New Roman" w:cs="Times New Roman"/>
          <w:sz w:val="24"/>
          <w:szCs w:val="24"/>
        </w:rPr>
        <w:t>Новонукутское</w:t>
      </w:r>
      <w:proofErr w:type="spellEnd"/>
      <w:r w:rsidRPr="005D19CB">
        <w:rPr>
          <w:rFonts w:ascii="Times New Roman" w:eastAsia="Times New Roman" w:hAnsi="Times New Roman" w:cs="Times New Roman"/>
          <w:sz w:val="24"/>
          <w:szCs w:val="24"/>
        </w:rPr>
        <w:t>» будет обеспечено проведение работ по формированию земельных участков, на которых расположены многоквартирные дома, с учетом методических рекомендаций, утвержденных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В наибольшей степени востребованными являются мероприятия Программы по оснащению дворовых территорий тротуарами (дорожно-</w:t>
      </w:r>
      <w:proofErr w:type="spellStart"/>
      <w:r w:rsidRPr="005D19CB">
        <w:rPr>
          <w:rFonts w:ascii="Times New Roman" w:eastAsia="Times New Roman" w:hAnsi="Times New Roman" w:cs="Times New Roman"/>
          <w:sz w:val="24"/>
          <w:szCs w:val="24"/>
        </w:rPr>
        <w:t>тропиночной</w:t>
      </w:r>
      <w:proofErr w:type="spellEnd"/>
      <w:r w:rsidRPr="005D19CB">
        <w:rPr>
          <w:rFonts w:ascii="Times New Roman" w:eastAsia="Times New Roman" w:hAnsi="Times New Roman" w:cs="Times New Roman"/>
          <w:sz w:val="24"/>
          <w:szCs w:val="24"/>
        </w:rPr>
        <w:t xml:space="preserve"> сетью), временными парковками для автомобилей, качественными проездами. </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удобными скамейками для отдыха, привлекательный вид).</w:t>
      </w:r>
    </w:p>
    <w:p w:rsidR="00BA771D" w:rsidRPr="005D19CB" w:rsidRDefault="00BA771D" w:rsidP="00BA771D">
      <w:pPr>
        <w:tabs>
          <w:tab w:val="left" w:pos="567"/>
        </w:tabs>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lastRenderedPageBreak/>
        <w:t xml:space="preserve">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обеспечение безопасности пребывания на территории. Красивый и ухоженный газон - один из важнейших компонентов ландшафта, а дополняют его газонные ограждения, выделяя газон визуально и защищая его от </w:t>
      </w:r>
      <w:proofErr w:type="spellStart"/>
      <w:r w:rsidRPr="005D19CB">
        <w:rPr>
          <w:rFonts w:ascii="Times New Roman" w:eastAsia="Times New Roman" w:hAnsi="Times New Roman" w:cs="Times New Roman"/>
          <w:sz w:val="24"/>
          <w:szCs w:val="24"/>
        </w:rPr>
        <w:t>вытаптывания</w:t>
      </w:r>
      <w:proofErr w:type="spellEnd"/>
      <w:r w:rsidRPr="005D19CB">
        <w:rPr>
          <w:rFonts w:ascii="Times New Roman" w:eastAsia="Times New Roman" w:hAnsi="Times New Roman" w:cs="Times New Roman"/>
          <w:sz w:val="24"/>
          <w:szCs w:val="24"/>
        </w:rPr>
        <w:t>, транспорта, выгула животных в неположенных местах. Разбивка цветников внесет ландшафтное разнообразие, придаст территории живой, красочный вид, а также обогатит и выделит существующий рельеф. Объекты озеленения необходимо обеспечить поливочной системой.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поселения не соответствует современным требования градостроительства и благоустройства.</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Существующая система уличного освещения морально изношена и устаревшая, приводит к снижению уровню нормативной освещённости улиц п. </w:t>
      </w:r>
      <w:proofErr w:type="spellStart"/>
      <w:r w:rsidRPr="005D19CB">
        <w:rPr>
          <w:rFonts w:ascii="Times New Roman" w:eastAsia="Times New Roman" w:hAnsi="Times New Roman" w:cs="Times New Roman"/>
          <w:sz w:val="24"/>
          <w:szCs w:val="24"/>
        </w:rPr>
        <w:t>Новонукутский</w:t>
      </w:r>
      <w:proofErr w:type="spellEnd"/>
      <w:r w:rsidRPr="005D19CB">
        <w:rPr>
          <w:rFonts w:ascii="Times New Roman" w:eastAsia="Times New Roman" w:hAnsi="Times New Roman" w:cs="Times New Roman"/>
          <w:sz w:val="24"/>
          <w:szCs w:val="24"/>
        </w:rPr>
        <w:t xml:space="preserve">, что определённым образом влияет на обеспечение безопасности населения, криминогенную обстановку и безопасность дорожного движения.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Pr="005D19CB">
        <w:rPr>
          <w:rFonts w:ascii="Times New Roman" w:eastAsia="Times New Roman" w:hAnsi="Times New Roman" w:cs="Times New Roman"/>
          <w:sz w:val="24"/>
          <w:szCs w:val="24"/>
        </w:rPr>
        <w:t>антивандальности</w:t>
      </w:r>
      <w:proofErr w:type="spellEnd"/>
      <w:r w:rsidRPr="005D19CB">
        <w:rPr>
          <w:rFonts w:ascii="Times New Roman" w:eastAsia="Times New Roman" w:hAnsi="Times New Roman" w:cs="Times New Roman"/>
          <w:sz w:val="24"/>
          <w:szCs w:val="24"/>
        </w:rPr>
        <w:t>, в которых используются высокоэкономичные, с продолжительным сроком службы и высокой световой отдачей источники.</w:t>
      </w:r>
    </w:p>
    <w:p w:rsidR="00BA771D" w:rsidRPr="005D19CB" w:rsidRDefault="00BA771D" w:rsidP="00BA771D">
      <w:pPr>
        <w:spacing w:after="0" w:line="240" w:lineRule="auto"/>
        <w:jc w:val="both"/>
        <w:rPr>
          <w:rFonts w:ascii="Times New Roman" w:eastAsia="Times New Roman" w:hAnsi="Times New Roman" w:cs="Times New Roman"/>
          <w:b/>
          <w:bCs/>
          <w:sz w:val="24"/>
          <w:szCs w:val="24"/>
          <w:lang w:eastAsia="ru-RU"/>
        </w:rPr>
      </w:pPr>
    </w:p>
    <w:p w:rsidR="00BA771D" w:rsidRPr="005D19CB" w:rsidRDefault="00BA771D" w:rsidP="00BA771D">
      <w:pPr>
        <w:spacing w:after="0" w:line="240" w:lineRule="auto"/>
        <w:jc w:val="center"/>
        <w:rPr>
          <w:rFonts w:ascii="Times New Roman" w:eastAsia="Times New Roman" w:hAnsi="Times New Roman" w:cs="Times New Roman"/>
          <w:b/>
          <w:bCs/>
          <w:sz w:val="24"/>
          <w:szCs w:val="24"/>
          <w:lang w:eastAsia="ru-RU"/>
        </w:rPr>
      </w:pPr>
      <w:r w:rsidRPr="005D19CB">
        <w:rPr>
          <w:rFonts w:ascii="Times New Roman" w:eastAsia="Times New Roman" w:hAnsi="Times New Roman" w:cs="Times New Roman"/>
          <w:b/>
          <w:bCs/>
          <w:sz w:val="24"/>
          <w:szCs w:val="24"/>
          <w:lang w:eastAsia="ru-RU"/>
        </w:rPr>
        <w:t>2. Цель и задачи, целевые показатели, сроки реализации Программы</w:t>
      </w:r>
    </w:p>
    <w:p w:rsidR="00BA771D" w:rsidRPr="005D19CB" w:rsidRDefault="00BA771D" w:rsidP="00BA771D">
      <w:pPr>
        <w:spacing w:after="0" w:line="240" w:lineRule="auto"/>
        <w:ind w:firstLine="709"/>
        <w:jc w:val="both"/>
        <w:rPr>
          <w:rFonts w:ascii="Times New Roman" w:eastAsia="Times New Roman" w:hAnsi="Times New Roman" w:cs="Times New Roman"/>
          <w:bCs/>
          <w:sz w:val="24"/>
          <w:szCs w:val="24"/>
          <w:lang w:eastAsia="ru-RU"/>
        </w:rPr>
      </w:pPr>
      <w:r w:rsidRPr="005D19CB">
        <w:rPr>
          <w:rFonts w:ascii="Times New Roman" w:eastAsia="Times New Roman" w:hAnsi="Times New Roman" w:cs="Times New Roman"/>
          <w:bCs/>
          <w:sz w:val="24"/>
          <w:szCs w:val="24"/>
          <w:lang w:eastAsia="ru-RU"/>
        </w:rPr>
        <w:t xml:space="preserve">Цель Программы: </w:t>
      </w:r>
      <w:r w:rsidRPr="005D19CB">
        <w:rPr>
          <w:rFonts w:ascii="Times New Roman" w:eastAsia="Times New Roman" w:hAnsi="Times New Roman" w:cs="Times New Roman"/>
          <w:sz w:val="24"/>
          <w:szCs w:val="24"/>
          <w:lang w:eastAsia="ru-RU"/>
        </w:rPr>
        <w:t xml:space="preserve">повышение качества и комфорта городской среды территории п. </w:t>
      </w:r>
      <w:proofErr w:type="spellStart"/>
      <w:r w:rsidRPr="005D19CB">
        <w:rPr>
          <w:rFonts w:ascii="Times New Roman" w:eastAsia="Times New Roman" w:hAnsi="Times New Roman" w:cs="Times New Roman"/>
          <w:sz w:val="24"/>
          <w:szCs w:val="24"/>
          <w:lang w:eastAsia="ru-RU"/>
        </w:rPr>
        <w:t>Новонукутский</w:t>
      </w:r>
      <w:proofErr w:type="spellEnd"/>
      <w:r w:rsidRPr="005D19CB">
        <w:rPr>
          <w:rFonts w:ascii="Times New Roman" w:eastAsia="Times New Roman" w:hAnsi="Times New Roman" w:cs="Times New Roman"/>
          <w:sz w:val="24"/>
          <w:szCs w:val="24"/>
          <w:lang w:eastAsia="ru-RU"/>
        </w:rPr>
        <w:t xml:space="preserve"> муниципального образования «</w:t>
      </w:r>
      <w:proofErr w:type="spellStart"/>
      <w:r w:rsidRPr="005D19CB">
        <w:rPr>
          <w:rFonts w:ascii="Times New Roman" w:eastAsia="Times New Roman" w:hAnsi="Times New Roman" w:cs="Times New Roman"/>
          <w:sz w:val="24"/>
          <w:szCs w:val="24"/>
          <w:lang w:eastAsia="ru-RU"/>
        </w:rPr>
        <w:t>Новонукутское</w:t>
      </w:r>
      <w:proofErr w:type="spellEnd"/>
      <w:r w:rsidRPr="005D19CB">
        <w:rPr>
          <w:rFonts w:ascii="Times New Roman" w:eastAsia="Times New Roman" w:hAnsi="Times New Roman" w:cs="Times New Roman"/>
          <w:sz w:val="24"/>
          <w:szCs w:val="24"/>
          <w:lang w:eastAsia="ru-RU"/>
        </w:rPr>
        <w:t>».</w:t>
      </w:r>
    </w:p>
    <w:p w:rsidR="00BA771D" w:rsidRPr="005D19CB" w:rsidRDefault="00BA771D" w:rsidP="00BA771D">
      <w:pPr>
        <w:spacing w:after="0" w:line="240" w:lineRule="auto"/>
        <w:ind w:firstLine="709"/>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Для достижения поставленной цели необходимо решить следующие </w:t>
      </w:r>
      <w:r w:rsidRPr="005D19CB">
        <w:rPr>
          <w:rFonts w:ascii="Times New Roman" w:eastAsia="Times New Roman" w:hAnsi="Times New Roman" w:cs="Times New Roman"/>
          <w:bCs/>
          <w:sz w:val="24"/>
          <w:szCs w:val="24"/>
          <w:lang w:eastAsia="ru-RU"/>
        </w:rPr>
        <w:t>задачи:</w:t>
      </w:r>
    </w:p>
    <w:p w:rsidR="00BA771D" w:rsidRPr="005D19CB" w:rsidRDefault="00BA771D" w:rsidP="00BA771D">
      <w:pPr>
        <w:spacing w:after="0" w:line="240" w:lineRule="auto"/>
        <w:ind w:firstLine="709"/>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обеспечение формирования единого облика п. </w:t>
      </w:r>
      <w:proofErr w:type="spellStart"/>
      <w:r w:rsidRPr="005D19CB">
        <w:rPr>
          <w:rFonts w:ascii="Times New Roman" w:eastAsia="Times New Roman" w:hAnsi="Times New Roman" w:cs="Times New Roman"/>
          <w:sz w:val="24"/>
          <w:szCs w:val="24"/>
          <w:lang w:eastAsia="ru-RU"/>
        </w:rPr>
        <w:t>Новонукутский</w:t>
      </w:r>
      <w:proofErr w:type="spellEnd"/>
      <w:r w:rsidRPr="005D19CB">
        <w:rPr>
          <w:rFonts w:ascii="Times New Roman" w:eastAsia="Times New Roman" w:hAnsi="Times New Roman" w:cs="Times New Roman"/>
          <w:sz w:val="24"/>
          <w:szCs w:val="24"/>
          <w:lang w:eastAsia="ru-RU"/>
        </w:rPr>
        <w:t xml:space="preserve"> муниципального образования «</w:t>
      </w:r>
      <w:proofErr w:type="spellStart"/>
      <w:r w:rsidRPr="005D19CB">
        <w:rPr>
          <w:rFonts w:ascii="Times New Roman" w:eastAsia="Times New Roman" w:hAnsi="Times New Roman" w:cs="Times New Roman"/>
          <w:sz w:val="24"/>
          <w:szCs w:val="24"/>
          <w:lang w:eastAsia="ru-RU"/>
        </w:rPr>
        <w:t>Новонукутское</w:t>
      </w:r>
      <w:proofErr w:type="spellEnd"/>
      <w:r w:rsidRPr="005D19CB">
        <w:rPr>
          <w:rFonts w:ascii="Times New Roman" w:eastAsia="Times New Roman" w:hAnsi="Times New Roman" w:cs="Times New Roman"/>
          <w:sz w:val="24"/>
          <w:szCs w:val="24"/>
          <w:lang w:eastAsia="ru-RU"/>
        </w:rPr>
        <w:t>»;</w:t>
      </w:r>
    </w:p>
    <w:p w:rsidR="00BA771D" w:rsidRPr="005D19CB" w:rsidRDefault="00BA771D" w:rsidP="00BA771D">
      <w:pPr>
        <w:spacing w:after="0" w:line="240" w:lineRule="auto"/>
        <w:ind w:firstLine="709"/>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 xml:space="preserve">обеспечение создания, содержания и развития объектов </w:t>
      </w:r>
      <w:r w:rsidRPr="005D19CB">
        <w:rPr>
          <w:rFonts w:ascii="Times New Roman" w:hAnsi="Times New Roman" w:cs="Times New Roman"/>
          <w:sz w:val="24"/>
          <w:szCs w:val="24"/>
        </w:rPr>
        <w:t xml:space="preserve">благоустройства на территории п. </w:t>
      </w:r>
      <w:proofErr w:type="spellStart"/>
      <w:r w:rsidRPr="005D19CB">
        <w:rPr>
          <w:rFonts w:ascii="Times New Roman" w:hAnsi="Times New Roman" w:cs="Times New Roman"/>
          <w:sz w:val="24"/>
          <w:szCs w:val="24"/>
        </w:rPr>
        <w:t>Новонукутский</w:t>
      </w:r>
      <w:proofErr w:type="spellEnd"/>
      <w:r w:rsidRPr="005D19CB">
        <w:rPr>
          <w:rFonts w:ascii="Times New Roman" w:hAnsi="Times New Roman" w:cs="Times New Roman"/>
          <w:sz w:val="24"/>
          <w:szCs w:val="24"/>
        </w:rPr>
        <w:t xml:space="preserve"> муниципального образования «</w:t>
      </w:r>
      <w:proofErr w:type="spellStart"/>
      <w:r w:rsidRPr="005D19CB">
        <w:rPr>
          <w:rFonts w:ascii="Times New Roman" w:hAnsi="Times New Roman" w:cs="Times New Roman"/>
          <w:sz w:val="24"/>
          <w:szCs w:val="24"/>
        </w:rPr>
        <w:t>Новонукутское</w:t>
      </w:r>
      <w:proofErr w:type="spellEnd"/>
      <w:r w:rsidRPr="005D19CB">
        <w:rPr>
          <w:rFonts w:ascii="Times New Roman" w:hAnsi="Times New Roman" w:cs="Times New Roman"/>
          <w:sz w:val="24"/>
          <w:szCs w:val="24"/>
        </w:rPr>
        <w:t>», включая объекты, находящиеся в частной собственности и прилегающие к ним территории;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п. </w:t>
      </w:r>
      <w:proofErr w:type="spellStart"/>
      <w:r w:rsidRPr="005D19CB">
        <w:rPr>
          <w:rFonts w:ascii="Times New Roman" w:hAnsi="Times New Roman" w:cs="Times New Roman"/>
          <w:sz w:val="24"/>
          <w:szCs w:val="24"/>
        </w:rPr>
        <w:t>Новонукутский</w:t>
      </w:r>
      <w:proofErr w:type="spellEnd"/>
      <w:r w:rsidRPr="005D19CB">
        <w:rPr>
          <w:rFonts w:ascii="Times New Roman" w:hAnsi="Times New Roman" w:cs="Times New Roman"/>
          <w:sz w:val="24"/>
          <w:szCs w:val="24"/>
        </w:rPr>
        <w:t xml:space="preserve"> муниципального образования «</w:t>
      </w:r>
      <w:proofErr w:type="spellStart"/>
      <w:r w:rsidRPr="005D19CB">
        <w:rPr>
          <w:rFonts w:ascii="Times New Roman" w:hAnsi="Times New Roman" w:cs="Times New Roman"/>
          <w:sz w:val="24"/>
          <w:szCs w:val="24"/>
        </w:rPr>
        <w:t>Новонукутское</w:t>
      </w:r>
      <w:proofErr w:type="spellEnd"/>
      <w:r w:rsidRPr="005D19CB">
        <w:rPr>
          <w:rFonts w:ascii="Times New Roman" w:hAnsi="Times New Roman" w:cs="Times New Roman"/>
          <w:sz w:val="24"/>
          <w:szCs w:val="24"/>
        </w:rPr>
        <w:t>».</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Срок реализации Программы: 2018-202</w:t>
      </w:r>
      <w:r w:rsidR="00B5794E">
        <w:rPr>
          <w:rFonts w:ascii="Times New Roman" w:hAnsi="Times New Roman" w:cs="Times New Roman"/>
          <w:sz w:val="24"/>
          <w:szCs w:val="24"/>
        </w:rPr>
        <w:t>5</w:t>
      </w:r>
      <w:r w:rsidRPr="005D19CB">
        <w:rPr>
          <w:rFonts w:ascii="Times New Roman" w:hAnsi="Times New Roman" w:cs="Times New Roman"/>
          <w:sz w:val="24"/>
          <w:szCs w:val="24"/>
        </w:rPr>
        <w:t xml:space="preserve"> годы.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Сведения о показателях (индикаторах) Программы представлены в Таблице 1.</w:t>
      </w:r>
    </w:p>
    <w:p w:rsidR="00BA771D" w:rsidRPr="005D19CB" w:rsidRDefault="00BA771D" w:rsidP="00BA771D">
      <w:pPr>
        <w:autoSpaceDE w:val="0"/>
        <w:autoSpaceDN w:val="0"/>
        <w:adjustRightInd w:val="0"/>
        <w:spacing w:after="0" w:line="240" w:lineRule="auto"/>
        <w:jc w:val="both"/>
        <w:rPr>
          <w:rFonts w:ascii="Times New Roman" w:hAnsi="Times New Roman" w:cs="Times New Roman"/>
          <w:sz w:val="24"/>
          <w:szCs w:val="24"/>
        </w:rPr>
      </w:pPr>
    </w:p>
    <w:p w:rsidR="00BA771D" w:rsidRPr="005D19CB" w:rsidRDefault="00BA771D" w:rsidP="00BA771D">
      <w:pPr>
        <w:spacing w:after="0" w:line="240" w:lineRule="auto"/>
        <w:jc w:val="center"/>
        <w:outlineLvl w:val="3"/>
        <w:rPr>
          <w:rFonts w:ascii="Times New Roman" w:hAnsi="Times New Roman" w:cs="Times New Roman"/>
          <w:b/>
          <w:bCs/>
          <w:sz w:val="24"/>
          <w:szCs w:val="24"/>
        </w:rPr>
      </w:pPr>
      <w:r w:rsidRPr="005D19CB">
        <w:rPr>
          <w:rFonts w:ascii="Times New Roman" w:hAnsi="Times New Roman" w:cs="Times New Roman"/>
          <w:b/>
          <w:bCs/>
          <w:sz w:val="24"/>
          <w:szCs w:val="24"/>
        </w:rPr>
        <w:t>Таблица 1. Сведения о показателях (индикаторах) Программы</w:t>
      </w:r>
    </w:p>
    <w:tbl>
      <w:tblPr>
        <w:tblStyle w:val="ab"/>
        <w:tblW w:w="11165" w:type="dxa"/>
        <w:jc w:val="center"/>
        <w:tblLayout w:type="fixed"/>
        <w:tblLook w:val="04A0" w:firstRow="1" w:lastRow="0" w:firstColumn="1" w:lastColumn="0" w:noHBand="0" w:noVBand="1"/>
      </w:tblPr>
      <w:tblGrid>
        <w:gridCol w:w="567"/>
        <w:gridCol w:w="2660"/>
        <w:gridCol w:w="1134"/>
        <w:gridCol w:w="1134"/>
        <w:gridCol w:w="992"/>
        <w:gridCol w:w="1134"/>
        <w:gridCol w:w="850"/>
        <w:gridCol w:w="851"/>
        <w:gridCol w:w="850"/>
        <w:gridCol w:w="993"/>
      </w:tblGrid>
      <w:tr w:rsidR="00B73A09" w:rsidRPr="00FA53AE" w:rsidTr="002906DD">
        <w:trPr>
          <w:jc w:val="center"/>
        </w:trPr>
        <w:tc>
          <w:tcPr>
            <w:tcW w:w="567" w:type="dxa"/>
            <w:vMerge w:val="restart"/>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 п/п</w:t>
            </w:r>
          </w:p>
        </w:tc>
        <w:tc>
          <w:tcPr>
            <w:tcW w:w="2660" w:type="dxa"/>
            <w:vMerge w:val="restart"/>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Наименование показателя (индикатора)</w:t>
            </w:r>
          </w:p>
        </w:tc>
        <w:tc>
          <w:tcPr>
            <w:tcW w:w="7938" w:type="dxa"/>
            <w:gridSpan w:val="8"/>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Значение показателей</w:t>
            </w:r>
          </w:p>
        </w:tc>
      </w:tr>
      <w:tr w:rsidR="002906DD" w:rsidRPr="00FA53AE" w:rsidTr="002906DD">
        <w:trPr>
          <w:jc w:val="center"/>
        </w:trPr>
        <w:tc>
          <w:tcPr>
            <w:tcW w:w="567" w:type="dxa"/>
            <w:vMerge/>
            <w:vAlign w:val="center"/>
          </w:tcPr>
          <w:p w:rsidR="00B73A09" w:rsidRPr="00FA53AE" w:rsidRDefault="00B73A09" w:rsidP="001660D6">
            <w:pPr>
              <w:jc w:val="center"/>
              <w:rPr>
                <w:rFonts w:ascii="Times New Roman" w:eastAsia="Times New Roman" w:hAnsi="Times New Roman" w:cs="Times New Roman"/>
                <w:sz w:val="20"/>
                <w:szCs w:val="20"/>
                <w:lang w:eastAsia="ru-RU"/>
              </w:rPr>
            </w:pPr>
          </w:p>
        </w:tc>
        <w:tc>
          <w:tcPr>
            <w:tcW w:w="2660" w:type="dxa"/>
            <w:vMerge/>
            <w:vAlign w:val="center"/>
          </w:tcPr>
          <w:p w:rsidR="00B73A09" w:rsidRPr="00FA53AE" w:rsidRDefault="00B73A09" w:rsidP="001660D6">
            <w:pPr>
              <w:jc w:val="center"/>
              <w:rPr>
                <w:rFonts w:ascii="Times New Roman" w:eastAsia="Times New Roman" w:hAnsi="Times New Roman" w:cs="Times New Roman"/>
                <w:sz w:val="20"/>
                <w:szCs w:val="20"/>
                <w:lang w:eastAsia="ru-RU"/>
              </w:rPr>
            </w:pPr>
          </w:p>
        </w:tc>
        <w:tc>
          <w:tcPr>
            <w:tcW w:w="1134" w:type="dxa"/>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2018 г.</w:t>
            </w:r>
          </w:p>
        </w:tc>
        <w:tc>
          <w:tcPr>
            <w:tcW w:w="1134" w:type="dxa"/>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2019 г.</w:t>
            </w:r>
          </w:p>
        </w:tc>
        <w:tc>
          <w:tcPr>
            <w:tcW w:w="992" w:type="dxa"/>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2020 г.</w:t>
            </w:r>
          </w:p>
        </w:tc>
        <w:tc>
          <w:tcPr>
            <w:tcW w:w="1134" w:type="dxa"/>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2021 г.</w:t>
            </w:r>
          </w:p>
        </w:tc>
        <w:tc>
          <w:tcPr>
            <w:tcW w:w="850" w:type="dxa"/>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2022 г.</w:t>
            </w:r>
          </w:p>
        </w:tc>
        <w:tc>
          <w:tcPr>
            <w:tcW w:w="851" w:type="dxa"/>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2023 г.</w:t>
            </w:r>
          </w:p>
        </w:tc>
        <w:tc>
          <w:tcPr>
            <w:tcW w:w="850" w:type="dxa"/>
            <w:vAlign w:val="center"/>
          </w:tcPr>
          <w:p w:rsidR="00B73A09" w:rsidRPr="00FA53AE" w:rsidRDefault="00B73A09" w:rsidP="001660D6">
            <w:pPr>
              <w:jc w:val="center"/>
              <w:rPr>
                <w:rFonts w:ascii="Times New Roman" w:eastAsia="Times New Roman" w:hAnsi="Times New Roman" w:cs="Times New Roman"/>
                <w:b/>
                <w:sz w:val="20"/>
                <w:szCs w:val="20"/>
                <w:lang w:eastAsia="ru-RU"/>
              </w:rPr>
            </w:pPr>
            <w:r w:rsidRPr="00FA53AE">
              <w:rPr>
                <w:rFonts w:ascii="Times New Roman" w:eastAsia="Times New Roman" w:hAnsi="Times New Roman" w:cs="Times New Roman"/>
                <w:b/>
                <w:sz w:val="20"/>
                <w:szCs w:val="20"/>
                <w:lang w:eastAsia="ru-RU"/>
              </w:rPr>
              <w:t>2024 г.</w:t>
            </w:r>
          </w:p>
        </w:tc>
        <w:tc>
          <w:tcPr>
            <w:tcW w:w="993" w:type="dxa"/>
          </w:tcPr>
          <w:p w:rsidR="00B73A09" w:rsidRPr="00FA53AE" w:rsidRDefault="00B73A09" w:rsidP="001660D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2025 г.</w:t>
            </w:r>
          </w:p>
        </w:tc>
      </w:tr>
      <w:tr w:rsidR="002906DD" w:rsidRPr="00FA53AE" w:rsidTr="002906DD">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1</w:t>
            </w:r>
          </w:p>
        </w:tc>
        <w:tc>
          <w:tcPr>
            <w:tcW w:w="2660" w:type="dxa"/>
            <w:vAlign w:val="center"/>
          </w:tcPr>
          <w:p w:rsidR="00B73A09" w:rsidRPr="00FA53AE" w:rsidRDefault="00B73A09" w:rsidP="001660D6">
            <w:pPr>
              <w:jc w:val="both"/>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Количество благоустроенных дворовых территорий, ед.</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2"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3660F9" w:rsidRDefault="00B73A09" w:rsidP="001660D6">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vAlign w:val="center"/>
          </w:tcPr>
          <w:p w:rsidR="00B73A09" w:rsidRPr="003660F9" w:rsidRDefault="00B73A09" w:rsidP="001660D6">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0" w:type="dxa"/>
            <w:vAlign w:val="center"/>
          </w:tcPr>
          <w:p w:rsidR="00B73A09" w:rsidRPr="003660F9" w:rsidRDefault="00B525D3" w:rsidP="001660D6">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993" w:type="dxa"/>
            <w:vAlign w:val="center"/>
          </w:tcPr>
          <w:p w:rsidR="00B73A09" w:rsidRPr="00B525D3" w:rsidRDefault="00B525D3" w:rsidP="001660D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906DD" w:rsidRPr="00FA53AE" w:rsidTr="002906DD">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2</w:t>
            </w:r>
          </w:p>
        </w:tc>
        <w:tc>
          <w:tcPr>
            <w:tcW w:w="2660" w:type="dxa"/>
            <w:vAlign w:val="center"/>
          </w:tcPr>
          <w:p w:rsidR="00B73A09" w:rsidRPr="00FA53AE" w:rsidRDefault="00B73A09" w:rsidP="001660D6">
            <w:pPr>
              <w:jc w:val="both"/>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Объем трудового участия заинтересованных лиц в выполнении работ по благоустройству дворовых территорий, %</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2"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3660F9" w:rsidRDefault="00B73A09" w:rsidP="001660D6">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FA53AE" w:rsidRDefault="00B525D3" w:rsidP="001660D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vAlign w:val="center"/>
          </w:tcPr>
          <w:p w:rsidR="00B73A09" w:rsidRPr="00FA53AE" w:rsidRDefault="00B525D3" w:rsidP="001660D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906DD" w:rsidRPr="00FA53AE" w:rsidTr="002906DD">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3</w:t>
            </w:r>
          </w:p>
        </w:tc>
        <w:tc>
          <w:tcPr>
            <w:tcW w:w="2660" w:type="dxa"/>
            <w:vAlign w:val="center"/>
          </w:tcPr>
          <w:p w:rsidR="00B73A09" w:rsidRPr="00FA53AE" w:rsidRDefault="00B73A09" w:rsidP="001660D6">
            <w:pPr>
              <w:jc w:val="both"/>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Количество благоустроенных общественных территорий, ед.</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2"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1</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1</w:t>
            </w:r>
          </w:p>
        </w:tc>
        <w:tc>
          <w:tcPr>
            <w:tcW w:w="851" w:type="dxa"/>
            <w:vAlign w:val="center"/>
          </w:tcPr>
          <w:p w:rsidR="00B73A09" w:rsidRPr="003660F9" w:rsidRDefault="00B73A09" w:rsidP="001660D6">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850" w:type="dxa"/>
            <w:vAlign w:val="center"/>
          </w:tcPr>
          <w:p w:rsidR="00B73A09" w:rsidRPr="003660F9" w:rsidRDefault="00B525D3" w:rsidP="001660D6">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993" w:type="dxa"/>
            <w:vAlign w:val="center"/>
          </w:tcPr>
          <w:p w:rsidR="00B73A09" w:rsidRPr="00B525D3" w:rsidRDefault="00B525D3" w:rsidP="001660D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906DD" w:rsidRPr="00FA53AE" w:rsidTr="002906DD">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4</w:t>
            </w:r>
          </w:p>
        </w:tc>
        <w:tc>
          <w:tcPr>
            <w:tcW w:w="2660" w:type="dxa"/>
            <w:vAlign w:val="center"/>
          </w:tcPr>
          <w:p w:rsidR="00B73A09" w:rsidRPr="00FA53AE" w:rsidRDefault="00B73A09" w:rsidP="001660D6">
            <w:pPr>
              <w:jc w:val="both"/>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 xml:space="preserve">Количество благоустроенных объектов недвижимого имущества </w:t>
            </w:r>
            <w:r w:rsidRPr="00FA53AE">
              <w:rPr>
                <w:rFonts w:ascii="Times New Roman" w:eastAsia="Times New Roman" w:hAnsi="Times New Roman" w:cs="Times New Roman"/>
                <w:sz w:val="20"/>
                <w:szCs w:val="20"/>
                <w:lang w:eastAsia="ru-RU"/>
              </w:rPr>
              <w:lastRenderedPageBreak/>
              <w:t>(включая объекты незавершенного строительства) и земельных участков, ед.</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lastRenderedPageBreak/>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2"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4D30DA">
              <w:rPr>
                <w:rFonts w:ascii="Times New Roman" w:eastAsia="Times New Roman" w:hAnsi="Times New Roman" w:cs="Times New Roman"/>
                <w:sz w:val="20"/>
                <w:szCs w:val="20"/>
                <w:lang w:eastAsia="ru-RU"/>
              </w:rPr>
              <w:t>109</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3" w:type="dxa"/>
            <w:vAlign w:val="center"/>
          </w:tcPr>
          <w:p w:rsidR="00B73A09" w:rsidRPr="00FA53AE" w:rsidRDefault="00B525D3" w:rsidP="001660D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906DD" w:rsidRPr="00FA53AE" w:rsidTr="002906DD">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lastRenderedPageBreak/>
              <w:t>5</w:t>
            </w:r>
          </w:p>
        </w:tc>
        <w:tc>
          <w:tcPr>
            <w:tcW w:w="2660" w:type="dxa"/>
            <w:vAlign w:val="center"/>
          </w:tcPr>
          <w:p w:rsidR="00B73A09" w:rsidRPr="00FA53AE" w:rsidRDefault="00B73A09" w:rsidP="001660D6">
            <w:pPr>
              <w:jc w:val="both"/>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Процент инвентаризированных индивидуальных жилых домов и земельных участков от общего количества ИЖД, %</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100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2"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3" w:type="dxa"/>
            <w:vAlign w:val="center"/>
          </w:tcPr>
          <w:p w:rsidR="00B73A09" w:rsidRPr="00FA53AE" w:rsidRDefault="00B525D3" w:rsidP="001660D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906DD" w:rsidRPr="00FA53AE" w:rsidTr="002906DD">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6</w:t>
            </w:r>
          </w:p>
        </w:tc>
        <w:tc>
          <w:tcPr>
            <w:tcW w:w="2660" w:type="dxa"/>
            <w:vAlign w:val="center"/>
          </w:tcPr>
          <w:p w:rsidR="00B73A09" w:rsidRPr="00FA53AE" w:rsidRDefault="00B73A09" w:rsidP="001660D6">
            <w:pPr>
              <w:jc w:val="both"/>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Процент инвентаризированных объектов благоустройства, %</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100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2"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1134"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lang w:eastAsia="ru-RU"/>
              </w:rPr>
            </w:pPr>
            <w:r w:rsidRPr="00FA53AE">
              <w:rPr>
                <w:rFonts w:ascii="Times New Roman" w:eastAsia="Times New Roman" w:hAnsi="Times New Roman" w:cs="Times New Roman"/>
                <w:sz w:val="20"/>
                <w:szCs w:val="20"/>
                <w:lang w:eastAsia="ru-RU"/>
              </w:rPr>
              <w:t>0</w:t>
            </w:r>
          </w:p>
        </w:tc>
        <w:tc>
          <w:tcPr>
            <w:tcW w:w="993" w:type="dxa"/>
            <w:vAlign w:val="center"/>
          </w:tcPr>
          <w:p w:rsidR="00B73A09" w:rsidRPr="00FA53AE" w:rsidRDefault="00B525D3" w:rsidP="001660D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BA771D" w:rsidRPr="005D19CB" w:rsidRDefault="00BA771D" w:rsidP="00BA771D">
      <w:pPr>
        <w:autoSpaceDE w:val="0"/>
        <w:autoSpaceDN w:val="0"/>
        <w:adjustRightInd w:val="0"/>
        <w:spacing w:after="0" w:line="240" w:lineRule="auto"/>
        <w:rPr>
          <w:rFonts w:ascii="Times New Roman" w:hAnsi="Times New Roman" w:cs="Times New Roman"/>
          <w:b/>
          <w:bCs/>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3. Ресурсное обеспечение Программы</w:t>
      </w:r>
    </w:p>
    <w:p w:rsidR="00BA771D" w:rsidRDefault="00BA771D" w:rsidP="00BA771D">
      <w:pPr>
        <w:pStyle w:val="ConsPlusNormal"/>
        <w:ind w:firstLine="709"/>
        <w:jc w:val="both"/>
      </w:pPr>
      <w:r w:rsidRPr="005D19CB">
        <w:t>Основанием для привлечения средств федерального бюджета, средств субсидий из областного бюджета является муниципальная программа «Формирование современной городской среды» на 2018-202</w:t>
      </w:r>
      <w:r w:rsidR="002906DD">
        <w:t>5</w:t>
      </w:r>
      <w:r w:rsidRPr="005D19CB">
        <w:t xml:space="preserve"> годы», государственная программа Иркутской области «Формирование современной городской среды» на 2018 - 202</w:t>
      </w:r>
      <w:r w:rsidR="002906DD">
        <w:t>5</w:t>
      </w:r>
      <w:r w:rsidRPr="005D19CB">
        <w:t xml:space="preserve"> годы», утвержденная постановлением Правительства Иркутской области </w:t>
      </w:r>
      <w:r>
        <w:t>от 31 августа 2017 г. № 568-пп,</w:t>
      </w:r>
      <w:r w:rsidRPr="005D19CB">
        <w:t xml:space="preserve"> </w:t>
      </w:r>
      <w:r>
        <w:t xml:space="preserve">государственная </w:t>
      </w:r>
      <w:hyperlink r:id="rId8" w:history="1">
        <w:r w:rsidRPr="005D19CB">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года N 1710.</w:t>
      </w:r>
    </w:p>
    <w:p w:rsidR="00BA771D" w:rsidRDefault="00BA771D" w:rsidP="00BA771D">
      <w:pPr>
        <w:pStyle w:val="ConsPlusNormal"/>
        <w:ind w:firstLine="709"/>
        <w:jc w:val="both"/>
      </w:pPr>
      <w:r>
        <w:t>Привлечение средств федерального бюджета на реализацию программы планируется в соответствии с правилами предоставления и распределения субсидий из федерального бюджета бюджетам субъектов Российской Федерации, утвержденными Правительством Российской Федерации.</w:t>
      </w:r>
    </w:p>
    <w:p w:rsidR="00BA771D" w:rsidRPr="005D19CB" w:rsidRDefault="00BA771D" w:rsidP="00BA771D">
      <w:pPr>
        <w:pStyle w:val="ConsPlusNormal"/>
        <w:ind w:firstLine="709"/>
        <w:jc w:val="both"/>
      </w:pPr>
      <w:r w:rsidRPr="005D19CB">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w:t>
      </w:r>
      <w:r>
        <w:t>апреля</w:t>
      </w:r>
      <w:r w:rsidRPr="005D19CB">
        <w:t xml:space="preserve"> года предоставления субсидий,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5D19CB">
        <w:t>цифровизации</w:t>
      </w:r>
      <w:proofErr w:type="spellEnd"/>
      <w:r w:rsidRPr="005D19CB">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w:t>
      </w:r>
    </w:p>
    <w:p w:rsidR="00BA771D" w:rsidRPr="005D19CB" w:rsidRDefault="00BA771D" w:rsidP="00BA771D">
      <w:pPr>
        <w:pStyle w:val="ConsPlusNormal"/>
        <w:ind w:firstLine="709"/>
        <w:jc w:val="both"/>
      </w:pPr>
      <w:r w:rsidRPr="005D19CB">
        <w:t xml:space="preserve">Реализация мероприятий в рамках </w:t>
      </w:r>
      <w:r>
        <w:t>П</w:t>
      </w:r>
      <w:r w:rsidRPr="005D19CB">
        <w:t>рограммы должна быть синхронизирована с реализуемыми в муниципальном образовании «</w:t>
      </w:r>
      <w:proofErr w:type="spellStart"/>
      <w:r w:rsidRPr="005D19CB">
        <w:t>Новонукутское</w:t>
      </w:r>
      <w:proofErr w:type="spellEnd"/>
      <w:r w:rsidRPr="005D19CB">
        <w:t xml:space="preserve">» мероприятиями в сфере обеспечения доступности городской среды для маломобильных групп населения, </w:t>
      </w:r>
      <w:proofErr w:type="spellStart"/>
      <w:r w:rsidRPr="005D19CB">
        <w:t>цифровизации</w:t>
      </w:r>
      <w:proofErr w:type="spellEnd"/>
      <w:r w:rsidRPr="005D19CB">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с реализуемыми в муниципальном образовании «</w:t>
      </w:r>
      <w:proofErr w:type="spellStart"/>
      <w:r w:rsidRPr="005D19CB">
        <w:t>Новонукутское</w:t>
      </w:r>
      <w:proofErr w:type="spellEnd"/>
      <w:r w:rsidRPr="005D19CB">
        <w:t>»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BA771D" w:rsidRPr="005D19CB" w:rsidRDefault="00BA771D" w:rsidP="00BA771D">
      <w:pPr>
        <w:pStyle w:val="ConsPlusNormal"/>
        <w:ind w:firstLine="709"/>
        <w:jc w:val="both"/>
      </w:pPr>
      <w:r w:rsidRPr="005D19CB">
        <w:lastRenderedPageBreak/>
        <w:t xml:space="preserve">В случае заключения соглашения на предоставление субсидий из областного бюджета местным бюджетам в соответствии с </w:t>
      </w:r>
      <w:hyperlink r:id="rId9" w:history="1">
        <w:r w:rsidRPr="005D19CB">
          <w:t>постановлением</w:t>
        </w:r>
      </w:hyperlink>
      <w:r w:rsidRPr="005D19CB">
        <w:t xml:space="preserve"> Правительства Иркутской области от 10 апреля 2018 года N 268-пп "О предоставлении и расходовании субсидий из областного бюджета местным бюджетам в целях </w:t>
      </w:r>
      <w:proofErr w:type="spellStart"/>
      <w:r w:rsidRPr="005D19CB">
        <w:t>софинансирования</w:t>
      </w:r>
      <w:proofErr w:type="spellEnd"/>
      <w:r w:rsidRPr="005D19CB">
        <w:t xml:space="preserve"> расходных обязательств муниципальных образований Иркутской области на поддержку муниципальных программ формирования современной городской среды" в срок до окончания срока действия соглашения обеспечить проведение работ по образованию земельных участков, на которых расположены многоквартирные дома, в целях </w:t>
      </w:r>
      <w:proofErr w:type="spellStart"/>
      <w:r w:rsidRPr="005D19CB">
        <w:t>софинансирования</w:t>
      </w:r>
      <w:proofErr w:type="spellEnd"/>
      <w:r w:rsidRPr="005D19CB">
        <w:t xml:space="preserve"> работ по благоустройству дворовых территорий (в случае реализации мероприятия по благоустройству дворовых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Общий объем расходов на реализацию Программы представлен в Таблице 2.</w:t>
      </w:r>
    </w:p>
    <w:p w:rsidR="00BA771D" w:rsidRPr="005D19CB" w:rsidRDefault="00BA771D" w:rsidP="00BA771D">
      <w:pPr>
        <w:autoSpaceDE w:val="0"/>
        <w:autoSpaceDN w:val="0"/>
        <w:adjustRightInd w:val="0"/>
        <w:spacing w:after="0" w:line="240" w:lineRule="auto"/>
        <w:jc w:val="both"/>
        <w:rPr>
          <w:rFonts w:ascii="Times New Roman" w:hAnsi="Times New Roman" w:cs="Times New Roman"/>
          <w:sz w:val="24"/>
          <w:szCs w:val="24"/>
        </w:rPr>
      </w:pPr>
    </w:p>
    <w:p w:rsidR="00BA771D" w:rsidRPr="005D19CB" w:rsidRDefault="00BA771D" w:rsidP="00BA771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D19CB">
        <w:rPr>
          <w:rFonts w:ascii="Times New Roman" w:hAnsi="Times New Roman" w:cs="Times New Roman"/>
          <w:b/>
          <w:sz w:val="24"/>
          <w:szCs w:val="24"/>
        </w:rPr>
        <w:t>Таблица 2. Ресурсное обеспечение реализации Программы</w:t>
      </w:r>
    </w:p>
    <w:tbl>
      <w:tblPr>
        <w:tblStyle w:val="ab"/>
        <w:tblW w:w="0" w:type="auto"/>
        <w:jc w:val="center"/>
        <w:tblLook w:val="04A0" w:firstRow="1" w:lastRow="0" w:firstColumn="1" w:lastColumn="0" w:noHBand="0" w:noVBand="1"/>
      </w:tblPr>
      <w:tblGrid>
        <w:gridCol w:w="2549"/>
        <w:gridCol w:w="2390"/>
        <w:gridCol w:w="1396"/>
        <w:gridCol w:w="1605"/>
        <w:gridCol w:w="1066"/>
        <w:gridCol w:w="1415"/>
      </w:tblGrid>
      <w:tr w:rsidR="00BA771D" w:rsidRPr="00576B2E" w:rsidTr="002906DD">
        <w:trPr>
          <w:jc w:val="center"/>
        </w:trPr>
        <w:tc>
          <w:tcPr>
            <w:tcW w:w="2549" w:type="dxa"/>
            <w:vMerge w:val="restart"/>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lang w:eastAsia="ru-RU"/>
              </w:rPr>
            </w:pPr>
            <w:r w:rsidRPr="00576B2E">
              <w:rPr>
                <w:rFonts w:ascii="Times New Roman" w:eastAsia="Calibri" w:hAnsi="Times New Roman" w:cs="Times New Roman"/>
                <w:b/>
                <w:bCs/>
                <w:sz w:val="20"/>
                <w:szCs w:val="20"/>
                <w:lang w:eastAsia="ru-RU"/>
              </w:rPr>
              <w:t>Ответственный исполнитель, соисполнители, участники, участники мероприятий</w:t>
            </w:r>
          </w:p>
        </w:tc>
        <w:tc>
          <w:tcPr>
            <w:tcW w:w="2390" w:type="dxa"/>
            <w:vMerge w:val="restart"/>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lang w:eastAsia="ru-RU"/>
              </w:rPr>
            </w:pPr>
            <w:r w:rsidRPr="00576B2E">
              <w:rPr>
                <w:rFonts w:ascii="Times New Roman" w:eastAsia="Calibri" w:hAnsi="Times New Roman" w:cs="Times New Roman"/>
                <w:b/>
                <w:bCs/>
                <w:sz w:val="20"/>
                <w:szCs w:val="20"/>
                <w:lang w:eastAsia="ru-RU"/>
              </w:rPr>
              <w:t xml:space="preserve">Код </w:t>
            </w:r>
          </w:p>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lang w:eastAsia="ru-RU"/>
              </w:rPr>
            </w:pPr>
            <w:r w:rsidRPr="00576B2E">
              <w:rPr>
                <w:rFonts w:ascii="Times New Roman" w:eastAsia="Calibri" w:hAnsi="Times New Roman" w:cs="Times New Roman"/>
                <w:b/>
                <w:bCs/>
                <w:sz w:val="20"/>
                <w:szCs w:val="20"/>
                <w:lang w:eastAsia="ru-RU"/>
              </w:rPr>
              <w:t>бюджетной классификации</w:t>
            </w:r>
          </w:p>
        </w:tc>
        <w:tc>
          <w:tcPr>
            <w:tcW w:w="1396" w:type="dxa"/>
            <w:vMerge w:val="restart"/>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lang w:eastAsia="ru-RU"/>
              </w:rPr>
            </w:pPr>
            <w:r w:rsidRPr="00576B2E">
              <w:rPr>
                <w:rFonts w:ascii="Times New Roman" w:eastAsia="Calibri" w:hAnsi="Times New Roman" w:cs="Times New Roman"/>
                <w:b/>
                <w:bCs/>
                <w:sz w:val="20"/>
                <w:szCs w:val="20"/>
                <w:lang w:eastAsia="ru-RU"/>
              </w:rPr>
              <w:t>Период</w:t>
            </w:r>
          </w:p>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lang w:eastAsia="ru-RU"/>
              </w:rPr>
            </w:pPr>
            <w:r w:rsidRPr="00576B2E">
              <w:rPr>
                <w:rFonts w:ascii="Times New Roman" w:eastAsia="Calibri" w:hAnsi="Times New Roman" w:cs="Times New Roman"/>
                <w:b/>
                <w:bCs/>
                <w:sz w:val="20"/>
                <w:szCs w:val="20"/>
                <w:lang w:eastAsia="ru-RU"/>
              </w:rPr>
              <w:t>реализации программы</w:t>
            </w:r>
          </w:p>
        </w:tc>
        <w:tc>
          <w:tcPr>
            <w:tcW w:w="4086" w:type="dxa"/>
            <w:gridSpan w:val="3"/>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lang w:eastAsia="ru-RU"/>
              </w:rPr>
            </w:pPr>
            <w:r w:rsidRPr="00576B2E">
              <w:rPr>
                <w:rFonts w:ascii="Times New Roman" w:eastAsia="Calibri" w:hAnsi="Times New Roman" w:cs="Times New Roman"/>
                <w:b/>
                <w:bCs/>
                <w:sz w:val="20"/>
                <w:szCs w:val="20"/>
                <w:lang w:eastAsia="ru-RU"/>
              </w:rPr>
              <w:t>Объем финансирования, тыс. руб.</w:t>
            </w:r>
          </w:p>
        </w:tc>
      </w:tr>
      <w:tr w:rsidR="00BA771D" w:rsidRPr="00576B2E" w:rsidTr="002906DD">
        <w:trPr>
          <w:jc w:val="center"/>
        </w:trPr>
        <w:tc>
          <w:tcPr>
            <w:tcW w:w="2549"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lang w:eastAsia="ru-RU"/>
              </w:rPr>
            </w:pPr>
          </w:p>
        </w:tc>
        <w:tc>
          <w:tcPr>
            <w:tcW w:w="2390"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lang w:eastAsia="ru-RU"/>
              </w:rPr>
            </w:pPr>
          </w:p>
        </w:tc>
        <w:tc>
          <w:tcPr>
            <w:tcW w:w="1396" w:type="dxa"/>
            <w:vMerge/>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lang w:eastAsia="ru-RU"/>
              </w:rPr>
            </w:pPr>
          </w:p>
        </w:tc>
        <w:tc>
          <w:tcPr>
            <w:tcW w:w="1605"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lang w:eastAsia="ru-RU"/>
              </w:rPr>
            </w:pPr>
            <w:r w:rsidRPr="00576B2E">
              <w:rPr>
                <w:rFonts w:ascii="Times New Roman" w:eastAsia="Calibri" w:hAnsi="Times New Roman" w:cs="Times New Roman"/>
                <w:b/>
                <w:bCs/>
                <w:sz w:val="20"/>
                <w:szCs w:val="20"/>
                <w:lang w:eastAsia="ru-RU"/>
              </w:rPr>
              <w:t>Финансовые</w:t>
            </w:r>
          </w:p>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lang w:eastAsia="ru-RU"/>
              </w:rPr>
            </w:pPr>
            <w:r w:rsidRPr="00576B2E">
              <w:rPr>
                <w:rFonts w:ascii="Times New Roman" w:eastAsia="Calibri" w:hAnsi="Times New Roman" w:cs="Times New Roman"/>
                <w:b/>
                <w:bCs/>
                <w:sz w:val="20"/>
                <w:szCs w:val="20"/>
                <w:lang w:eastAsia="ru-RU"/>
              </w:rPr>
              <w:t>средства, всего</w:t>
            </w:r>
          </w:p>
        </w:tc>
        <w:tc>
          <w:tcPr>
            <w:tcW w:w="1066"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lang w:eastAsia="ru-RU"/>
              </w:rPr>
            </w:pPr>
            <w:r w:rsidRPr="00576B2E">
              <w:rPr>
                <w:rFonts w:ascii="Times New Roman" w:eastAsia="Calibri" w:hAnsi="Times New Roman" w:cs="Times New Roman"/>
                <w:b/>
                <w:sz w:val="20"/>
                <w:szCs w:val="20"/>
                <w:lang w:eastAsia="ru-RU"/>
              </w:rPr>
              <w:t>МБ</w:t>
            </w:r>
          </w:p>
        </w:tc>
        <w:tc>
          <w:tcPr>
            <w:tcW w:w="1415"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lang w:eastAsia="ru-RU"/>
              </w:rPr>
            </w:pPr>
            <w:r w:rsidRPr="00576B2E">
              <w:rPr>
                <w:rFonts w:ascii="Times New Roman" w:eastAsia="Calibri" w:hAnsi="Times New Roman" w:cs="Times New Roman"/>
                <w:b/>
                <w:sz w:val="20"/>
                <w:szCs w:val="20"/>
                <w:lang w:eastAsia="ru-RU"/>
              </w:rPr>
              <w:t>ОБ и ФБ</w:t>
            </w:r>
          </w:p>
        </w:tc>
      </w:tr>
      <w:tr w:rsidR="00BA771D" w:rsidRPr="00576B2E" w:rsidTr="002906DD">
        <w:trPr>
          <w:jc w:val="center"/>
        </w:trPr>
        <w:tc>
          <w:tcPr>
            <w:tcW w:w="2549"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1396"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Всего за весь период</w:t>
            </w:r>
          </w:p>
        </w:tc>
        <w:tc>
          <w:tcPr>
            <w:tcW w:w="1605"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12 996,35286</w:t>
            </w:r>
          </w:p>
        </w:tc>
        <w:tc>
          <w:tcPr>
            <w:tcW w:w="1066"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724,33173</w:t>
            </w:r>
          </w:p>
        </w:tc>
        <w:tc>
          <w:tcPr>
            <w:tcW w:w="1415"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12 272,02113</w:t>
            </w:r>
          </w:p>
        </w:tc>
      </w:tr>
      <w:tr w:rsidR="002906DD" w:rsidRPr="00576B2E" w:rsidTr="002906DD">
        <w:trPr>
          <w:jc w:val="center"/>
        </w:trPr>
        <w:tc>
          <w:tcPr>
            <w:tcW w:w="2549" w:type="dxa"/>
            <w:vMerge w:val="restart"/>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Администрация МО «</w:t>
            </w:r>
            <w:proofErr w:type="spellStart"/>
            <w:r w:rsidRPr="00576B2E">
              <w:rPr>
                <w:rFonts w:ascii="Times New Roman" w:eastAsia="Calibri" w:hAnsi="Times New Roman" w:cs="Times New Roman"/>
                <w:sz w:val="20"/>
                <w:szCs w:val="20"/>
                <w:lang w:eastAsia="ru-RU"/>
              </w:rPr>
              <w:t>Новонукутское</w:t>
            </w:r>
            <w:proofErr w:type="spellEnd"/>
            <w:r w:rsidRPr="00576B2E">
              <w:rPr>
                <w:rFonts w:ascii="Times New Roman" w:eastAsia="Calibri" w:hAnsi="Times New Roman" w:cs="Times New Roman"/>
                <w:sz w:val="20"/>
                <w:szCs w:val="20"/>
                <w:lang w:eastAsia="ru-RU"/>
              </w:rPr>
              <w:t>»</w:t>
            </w: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2018</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2019</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2020</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 xml:space="preserve">035 0503 </w:t>
            </w:r>
            <w:r w:rsidRPr="00576B2E">
              <w:rPr>
                <w:rFonts w:ascii="Times New Roman" w:hAnsi="Times New Roman" w:cs="Times New Roman"/>
                <w:sz w:val="20"/>
                <w:szCs w:val="20"/>
              </w:rPr>
              <w:t>740F255551</w:t>
            </w:r>
            <w:r w:rsidRPr="00576B2E">
              <w:rPr>
                <w:rFonts w:ascii="Times New Roman" w:eastAsia="Calibri" w:hAnsi="Times New Roman" w:cs="Times New Roman"/>
                <w:sz w:val="20"/>
                <w:szCs w:val="20"/>
                <w:lang w:eastAsia="ru-RU"/>
              </w:rPr>
              <w:t xml:space="preserve">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2021</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3 224,34453</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48,32794</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3 176,01659</w:t>
            </w:r>
          </w:p>
        </w:tc>
      </w:tr>
      <w:tr w:rsidR="002906DD" w:rsidRPr="00576B2E" w:rsidTr="002906DD">
        <w:trPr>
          <w:trHeight w:val="129"/>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 xml:space="preserve">035 0503 </w:t>
            </w:r>
            <w:r w:rsidRPr="00576B2E">
              <w:rPr>
                <w:rFonts w:ascii="Times New Roman" w:hAnsi="Times New Roman" w:cs="Times New Roman"/>
                <w:sz w:val="20"/>
                <w:szCs w:val="20"/>
              </w:rPr>
              <w:t>740F255551</w:t>
            </w:r>
            <w:r w:rsidRPr="00576B2E">
              <w:rPr>
                <w:rFonts w:ascii="Times New Roman" w:eastAsia="Calibri" w:hAnsi="Times New Roman" w:cs="Times New Roman"/>
                <w:sz w:val="20"/>
                <w:szCs w:val="20"/>
                <w:lang w:eastAsia="ru-RU"/>
              </w:rPr>
              <w:t xml:space="preserve">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2022</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2 575,4</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27,3</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2 548,1</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2022</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579,19240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579,19240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2023</w:t>
            </w:r>
          </w:p>
        </w:tc>
        <w:tc>
          <w:tcPr>
            <w:tcW w:w="1605" w:type="dxa"/>
            <w:vAlign w:val="center"/>
          </w:tcPr>
          <w:p w:rsidR="002906DD" w:rsidRPr="00D13910" w:rsidRDefault="006B5A77" w:rsidP="001660D6">
            <w:pPr>
              <w:widowControl w:val="0"/>
              <w:autoSpaceDE w:val="0"/>
              <w:autoSpaceDN w:val="0"/>
              <w:adjustRightInd w:val="0"/>
              <w:jc w:val="center"/>
              <w:rPr>
                <w:rFonts w:ascii="Times New Roman" w:eastAsia="Calibri" w:hAnsi="Times New Roman" w:cs="Times New Roman"/>
                <w:sz w:val="20"/>
                <w:szCs w:val="20"/>
                <w:highlight w:val="yellow"/>
                <w:lang w:eastAsia="ru-RU"/>
              </w:rPr>
            </w:pPr>
            <w:r w:rsidRPr="00BB632A">
              <w:rPr>
                <w:rFonts w:ascii="Times New Roman" w:eastAsia="Calibri" w:hAnsi="Times New Roman" w:cs="Times New Roman"/>
                <w:sz w:val="20"/>
                <w:szCs w:val="20"/>
                <w:lang w:eastAsia="ru-RU"/>
              </w:rPr>
              <w:t>2 625,9</w:t>
            </w:r>
          </w:p>
        </w:tc>
        <w:tc>
          <w:tcPr>
            <w:tcW w:w="1066" w:type="dxa"/>
            <w:vAlign w:val="center"/>
          </w:tcPr>
          <w:p w:rsidR="002906DD" w:rsidRPr="00D13910" w:rsidRDefault="00BB632A" w:rsidP="001660D6">
            <w:pPr>
              <w:widowControl w:val="0"/>
              <w:autoSpaceDE w:val="0"/>
              <w:autoSpaceDN w:val="0"/>
              <w:adjustRightInd w:val="0"/>
              <w:jc w:val="center"/>
              <w:rPr>
                <w:rFonts w:ascii="Times New Roman" w:eastAsia="Calibri" w:hAnsi="Times New Roman" w:cs="Times New Roman"/>
                <w:sz w:val="20"/>
                <w:szCs w:val="20"/>
                <w:highlight w:val="yellow"/>
                <w:lang w:eastAsia="ru-RU"/>
              </w:rPr>
            </w:pPr>
            <w:r w:rsidRPr="00BB632A">
              <w:rPr>
                <w:rFonts w:ascii="Times New Roman" w:eastAsia="Calibri" w:hAnsi="Times New Roman" w:cs="Times New Roman"/>
                <w:sz w:val="20"/>
                <w:szCs w:val="20"/>
                <w:lang w:eastAsia="ru-RU"/>
              </w:rPr>
              <w:t>22,3</w:t>
            </w:r>
          </w:p>
        </w:tc>
        <w:tc>
          <w:tcPr>
            <w:tcW w:w="1415" w:type="dxa"/>
            <w:vAlign w:val="center"/>
          </w:tcPr>
          <w:p w:rsidR="002906DD" w:rsidRPr="00D13910" w:rsidRDefault="00BB632A" w:rsidP="001660D6">
            <w:pPr>
              <w:widowControl w:val="0"/>
              <w:autoSpaceDE w:val="0"/>
              <w:autoSpaceDN w:val="0"/>
              <w:adjustRightInd w:val="0"/>
              <w:jc w:val="center"/>
              <w:rPr>
                <w:rFonts w:ascii="Times New Roman" w:eastAsia="Calibri" w:hAnsi="Times New Roman" w:cs="Times New Roman"/>
                <w:sz w:val="20"/>
                <w:szCs w:val="20"/>
                <w:highlight w:val="yellow"/>
                <w:lang w:eastAsia="ru-RU"/>
              </w:rPr>
            </w:pPr>
            <w:r w:rsidRPr="00BB632A">
              <w:rPr>
                <w:rFonts w:ascii="Times New Roman" w:eastAsia="Calibri" w:hAnsi="Times New Roman" w:cs="Times New Roman"/>
                <w:sz w:val="20"/>
                <w:szCs w:val="20"/>
                <w:lang w:eastAsia="ru-RU"/>
              </w:rPr>
              <w:t>2 603,6</w:t>
            </w:r>
          </w:p>
        </w:tc>
      </w:tr>
      <w:tr w:rsidR="002906DD" w:rsidRPr="00576B2E" w:rsidTr="002906DD">
        <w:trPr>
          <w:trHeight w:val="66"/>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sidRPr="00576B2E">
              <w:rPr>
                <w:rFonts w:ascii="Times New Roman" w:eastAsia="Calibri" w:hAnsi="Times New Roman" w:cs="Times New Roman"/>
                <w:sz w:val="20"/>
                <w:szCs w:val="20"/>
                <w:lang w:eastAsia="ru-RU"/>
              </w:rPr>
              <w:t>2024</w:t>
            </w:r>
          </w:p>
        </w:tc>
        <w:tc>
          <w:tcPr>
            <w:tcW w:w="1605" w:type="dxa"/>
            <w:vAlign w:val="center"/>
          </w:tcPr>
          <w:p w:rsidR="002906DD" w:rsidRPr="00F205E4" w:rsidRDefault="003E68FA" w:rsidP="001660D6">
            <w:pPr>
              <w:widowControl w:val="0"/>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1920,33148</w:t>
            </w:r>
          </w:p>
        </w:tc>
        <w:tc>
          <w:tcPr>
            <w:tcW w:w="1066" w:type="dxa"/>
            <w:vAlign w:val="center"/>
          </w:tcPr>
          <w:p w:rsidR="002906DD" w:rsidRPr="00F205E4" w:rsidRDefault="003E68FA" w:rsidP="001660D6">
            <w:pPr>
              <w:widowControl w:val="0"/>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16,00433</w:t>
            </w:r>
          </w:p>
        </w:tc>
        <w:tc>
          <w:tcPr>
            <w:tcW w:w="1415" w:type="dxa"/>
            <w:vAlign w:val="center"/>
          </w:tcPr>
          <w:p w:rsidR="002906DD" w:rsidRPr="00F205E4" w:rsidRDefault="003E68FA" w:rsidP="001660D6">
            <w:pPr>
              <w:widowControl w:val="0"/>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1 904,32715</w:t>
            </w:r>
          </w:p>
        </w:tc>
      </w:tr>
      <w:tr w:rsidR="002906DD" w:rsidRPr="00576B2E" w:rsidTr="002906DD">
        <w:trPr>
          <w:trHeight w:val="66"/>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p>
        </w:tc>
        <w:tc>
          <w:tcPr>
            <w:tcW w:w="2390" w:type="dxa"/>
          </w:tcPr>
          <w:p w:rsidR="002906DD" w:rsidRPr="00576B2E" w:rsidRDefault="002906DD" w:rsidP="001660D6">
            <w:pPr>
              <w:widowControl w:val="0"/>
              <w:autoSpaceDE w:val="0"/>
              <w:autoSpaceDN w:val="0"/>
              <w:adjustRightInd w:val="0"/>
              <w:jc w:val="center"/>
              <w:rPr>
                <w:rFonts w:ascii="Times New Roman" w:hAnsi="Times New Roman" w:cs="Times New Roman"/>
                <w:sz w:val="20"/>
                <w:szCs w:val="20"/>
              </w:rPr>
            </w:pPr>
            <w:r w:rsidRPr="002906DD">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2025</w:t>
            </w:r>
          </w:p>
        </w:tc>
        <w:tc>
          <w:tcPr>
            <w:tcW w:w="1605" w:type="dxa"/>
            <w:vAlign w:val="center"/>
          </w:tcPr>
          <w:p w:rsidR="002906DD" w:rsidRPr="00576B2E" w:rsidRDefault="005F0965" w:rsidP="001660D6">
            <w:pPr>
              <w:widowControl w:val="0"/>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c>
          <w:tcPr>
            <w:tcW w:w="1066" w:type="dxa"/>
            <w:vAlign w:val="center"/>
          </w:tcPr>
          <w:p w:rsidR="002906DD" w:rsidRPr="00576B2E" w:rsidRDefault="005F0965" w:rsidP="001660D6">
            <w:pPr>
              <w:widowControl w:val="0"/>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c>
          <w:tcPr>
            <w:tcW w:w="1415" w:type="dxa"/>
            <w:vAlign w:val="center"/>
          </w:tcPr>
          <w:p w:rsidR="002906DD" w:rsidRPr="00576B2E" w:rsidRDefault="005F0965" w:rsidP="001660D6">
            <w:pPr>
              <w:widowControl w:val="0"/>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r>
    </w:tbl>
    <w:p w:rsidR="00BA771D" w:rsidRPr="005D19CB" w:rsidRDefault="00BA771D" w:rsidP="00BA771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A771D" w:rsidRPr="005D19CB" w:rsidRDefault="00BA771D" w:rsidP="00BA771D">
      <w:pPr>
        <w:autoSpaceDE w:val="0"/>
        <w:autoSpaceDN w:val="0"/>
        <w:adjustRightInd w:val="0"/>
        <w:spacing w:after="0" w:line="240" w:lineRule="auto"/>
        <w:ind w:firstLine="708"/>
        <w:jc w:val="both"/>
        <w:rPr>
          <w:rFonts w:ascii="Times New Roman" w:hAnsi="Times New Roman" w:cs="Times New Roman"/>
          <w:sz w:val="24"/>
          <w:szCs w:val="24"/>
        </w:rPr>
      </w:pPr>
      <w:r w:rsidRPr="005D19CB">
        <w:rPr>
          <w:rFonts w:ascii="Times New Roman" w:hAnsi="Times New Roman" w:cs="Times New Roman"/>
          <w:sz w:val="24"/>
          <w:szCs w:val="24"/>
        </w:rPr>
        <w:t>Расходы, связанные с выполнением работ по благоустройству дворовых территорий, могут финансироваться за счет средств субсидий из федерального и областного бюджетов в соответствии с порядком, утвержденным постановлением администрации муниципального образования «</w:t>
      </w:r>
      <w:proofErr w:type="spellStart"/>
      <w:r w:rsidRPr="005D19CB">
        <w:rPr>
          <w:rFonts w:ascii="Times New Roman" w:hAnsi="Times New Roman" w:cs="Times New Roman"/>
          <w:sz w:val="24"/>
          <w:szCs w:val="24"/>
        </w:rPr>
        <w:t>Новонукутское</w:t>
      </w:r>
      <w:proofErr w:type="spellEnd"/>
      <w:r w:rsidRPr="005D19CB">
        <w:rPr>
          <w:rFonts w:ascii="Times New Roman" w:hAnsi="Times New Roman" w:cs="Times New Roman"/>
          <w:sz w:val="24"/>
          <w:szCs w:val="24"/>
        </w:rPr>
        <w:t>»:</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путем предоставления субсидий из областного бюджета бюджетным и автономным учреждениям, включая субсидии на финансовое обеспечение выполнения ими муниципального задания;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BA771D" w:rsidRPr="005D19CB" w:rsidRDefault="00BA771D" w:rsidP="00BA771D">
      <w:pPr>
        <w:autoSpaceDE w:val="0"/>
        <w:autoSpaceDN w:val="0"/>
        <w:adjustRightInd w:val="0"/>
        <w:spacing w:after="0" w:line="240" w:lineRule="auto"/>
        <w:rPr>
          <w:rFonts w:ascii="Times New Roman" w:hAnsi="Times New Roman" w:cs="Times New Roman"/>
          <w:b/>
          <w:bCs/>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4. Анализ рисков реализации Программы и</w:t>
      </w: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описание мер управления рисками реализации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Комплексная оценка рисков, возникающих при реализации мероприятий Программы, приведена в Таблице 3.</w:t>
      </w:r>
    </w:p>
    <w:p w:rsidR="00BA771D" w:rsidRPr="005D19CB" w:rsidRDefault="00BA771D" w:rsidP="00BA771D">
      <w:pPr>
        <w:autoSpaceDE w:val="0"/>
        <w:autoSpaceDN w:val="0"/>
        <w:adjustRightInd w:val="0"/>
        <w:spacing w:after="0" w:line="240" w:lineRule="auto"/>
        <w:jc w:val="both"/>
        <w:rPr>
          <w:rFonts w:ascii="Times New Roman" w:hAnsi="Times New Roman" w:cs="Times New Roman"/>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Таблица 3. Комплексная оценка рисков, возникающих при реализации мероприятий Программы</w:t>
      </w:r>
    </w:p>
    <w:tbl>
      <w:tblPr>
        <w:tblStyle w:val="ab"/>
        <w:tblW w:w="0" w:type="auto"/>
        <w:tblInd w:w="-318" w:type="dxa"/>
        <w:tblLook w:val="04A0" w:firstRow="1" w:lastRow="0" w:firstColumn="1" w:lastColumn="0" w:noHBand="0" w:noVBand="1"/>
      </w:tblPr>
      <w:tblGrid>
        <w:gridCol w:w="993"/>
        <w:gridCol w:w="3261"/>
        <w:gridCol w:w="6485"/>
      </w:tblGrid>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b/>
                <w:sz w:val="20"/>
                <w:szCs w:val="20"/>
              </w:rPr>
            </w:pPr>
            <w:r w:rsidRPr="00FA53AE">
              <w:rPr>
                <w:rFonts w:ascii="Times New Roman" w:hAnsi="Times New Roman" w:cs="Times New Roman"/>
                <w:b/>
                <w:sz w:val="20"/>
                <w:szCs w:val="20"/>
              </w:rPr>
              <w:lastRenderedPageBreak/>
              <w:t>№ п/п</w:t>
            </w:r>
          </w:p>
        </w:tc>
        <w:tc>
          <w:tcPr>
            <w:tcW w:w="3261" w:type="dxa"/>
          </w:tcPr>
          <w:p w:rsidR="00BA771D" w:rsidRPr="00FA53AE" w:rsidRDefault="00BA771D" w:rsidP="001660D6">
            <w:pPr>
              <w:autoSpaceDE w:val="0"/>
              <w:autoSpaceDN w:val="0"/>
              <w:adjustRightInd w:val="0"/>
              <w:jc w:val="center"/>
              <w:rPr>
                <w:rFonts w:ascii="Times New Roman" w:hAnsi="Times New Roman" w:cs="Times New Roman"/>
                <w:b/>
                <w:sz w:val="20"/>
                <w:szCs w:val="20"/>
              </w:rPr>
            </w:pPr>
            <w:r w:rsidRPr="00FA53AE">
              <w:rPr>
                <w:rFonts w:ascii="Times New Roman" w:hAnsi="Times New Roman" w:cs="Times New Roman"/>
                <w:b/>
                <w:sz w:val="20"/>
                <w:szCs w:val="20"/>
              </w:rPr>
              <w:t>Описание рисков</w:t>
            </w:r>
          </w:p>
        </w:tc>
        <w:tc>
          <w:tcPr>
            <w:tcW w:w="6485" w:type="dxa"/>
          </w:tcPr>
          <w:p w:rsidR="00BA771D" w:rsidRPr="00FA53AE" w:rsidRDefault="00BA771D" w:rsidP="001660D6">
            <w:pPr>
              <w:autoSpaceDE w:val="0"/>
              <w:autoSpaceDN w:val="0"/>
              <w:adjustRightInd w:val="0"/>
              <w:jc w:val="center"/>
              <w:rPr>
                <w:rFonts w:ascii="Times New Roman" w:hAnsi="Times New Roman" w:cs="Times New Roman"/>
                <w:b/>
                <w:sz w:val="20"/>
                <w:szCs w:val="20"/>
              </w:rPr>
            </w:pPr>
            <w:r w:rsidRPr="00FA53AE">
              <w:rPr>
                <w:rFonts w:ascii="Times New Roman" w:hAnsi="Times New Roman" w:cs="Times New Roman"/>
                <w:b/>
                <w:sz w:val="20"/>
                <w:szCs w:val="20"/>
              </w:rPr>
              <w:t>Меры по снижению рисков</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1.</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Риски изменения законодательства</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1.1.</w:t>
            </w:r>
          </w:p>
        </w:tc>
        <w:tc>
          <w:tcPr>
            <w:tcW w:w="3261"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Изменения федерального и регионального законодательства в сфере реализации Программы</w:t>
            </w:r>
          </w:p>
        </w:tc>
        <w:tc>
          <w:tcPr>
            <w:tcW w:w="6485"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w:t>
            </w:r>
            <w:proofErr w:type="spellStart"/>
            <w:r w:rsidRPr="00FA53AE">
              <w:rPr>
                <w:rFonts w:ascii="Times New Roman" w:hAnsi="Times New Roman" w:cs="Times New Roman"/>
                <w:sz w:val="20"/>
                <w:szCs w:val="20"/>
              </w:rPr>
              <w:t>Новонукутское</w:t>
            </w:r>
            <w:proofErr w:type="spellEnd"/>
            <w:r w:rsidRPr="00FA53AE">
              <w:rPr>
                <w:rFonts w:ascii="Times New Roman" w:hAnsi="Times New Roman" w:cs="Times New Roman"/>
                <w:sz w:val="20"/>
                <w:szCs w:val="20"/>
              </w:rPr>
              <w:t>» в сфере реализации Программы</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2.</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bCs/>
                <w:i/>
                <w:sz w:val="20"/>
                <w:szCs w:val="20"/>
              </w:rPr>
              <w:t>Социальные риски</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2.1.</w:t>
            </w:r>
          </w:p>
        </w:tc>
        <w:tc>
          <w:tcPr>
            <w:tcW w:w="3261"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Низкая активность населения</w:t>
            </w:r>
          </w:p>
        </w:tc>
        <w:tc>
          <w:tcPr>
            <w:tcW w:w="6485"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Активное участие, с применением всех форм вовлечения граждан, организаций в процесс реализации Программы</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3.</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bCs/>
                <w:i/>
                <w:sz w:val="20"/>
                <w:szCs w:val="20"/>
              </w:rPr>
              <w:t>Финансовые, бюджетные риски</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3.1.</w:t>
            </w:r>
          </w:p>
        </w:tc>
        <w:tc>
          <w:tcPr>
            <w:tcW w:w="3261"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Риск недостаточной обеспеченности финансовыми ресурсами мероприятий Программы</w:t>
            </w:r>
          </w:p>
        </w:tc>
        <w:tc>
          <w:tcPr>
            <w:tcW w:w="6485"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 xml:space="preserve">Мониторинг исполнения условий предоставления субсидий из средств </w:t>
            </w:r>
            <w:proofErr w:type="gramStart"/>
            <w:r w:rsidRPr="00FA53AE">
              <w:rPr>
                <w:rFonts w:ascii="Times New Roman" w:hAnsi="Times New Roman" w:cs="Times New Roman"/>
                <w:sz w:val="20"/>
                <w:szCs w:val="20"/>
              </w:rPr>
              <w:t>областного бюджета</w:t>
            </w:r>
            <w:proofErr w:type="gramEnd"/>
            <w:r w:rsidRPr="00FA53AE">
              <w:rPr>
                <w:rFonts w:ascii="Times New Roman" w:hAnsi="Times New Roman" w:cs="Times New Roman"/>
                <w:sz w:val="20"/>
                <w:szCs w:val="20"/>
              </w:rPr>
              <w:t xml:space="preserve"> и оценка бюджетной обеспеченности расходов местного бюджета</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4.</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bCs/>
                <w:i/>
                <w:sz w:val="20"/>
                <w:szCs w:val="20"/>
              </w:rPr>
              <w:t>Организационные риски</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4.1.</w:t>
            </w:r>
          </w:p>
        </w:tc>
        <w:tc>
          <w:tcPr>
            <w:tcW w:w="3261" w:type="dxa"/>
          </w:tcPr>
          <w:p w:rsidR="00BA771D" w:rsidRPr="00FA53AE" w:rsidRDefault="00BA771D" w:rsidP="001660D6">
            <w:pPr>
              <w:autoSpaceDE w:val="0"/>
              <w:autoSpaceDN w:val="0"/>
              <w:adjustRightInd w:val="0"/>
              <w:jc w:val="both"/>
              <w:rPr>
                <w:rFonts w:ascii="Times New Roman" w:hAnsi="Times New Roman" w:cs="Times New Roman"/>
                <w:bCs/>
                <w:sz w:val="20"/>
                <w:szCs w:val="20"/>
              </w:rPr>
            </w:pPr>
            <w:r w:rsidRPr="00FA53AE">
              <w:rPr>
                <w:rFonts w:ascii="Times New Roman" w:hAnsi="Times New Roman" w:cs="Times New Roman"/>
                <w:bCs/>
                <w:sz w:val="20"/>
                <w:szCs w:val="20"/>
              </w:rPr>
              <w:t>Несвоевременное принятие управленческих решений в сфере реализации Программы</w:t>
            </w:r>
          </w:p>
        </w:tc>
        <w:tc>
          <w:tcPr>
            <w:tcW w:w="6485" w:type="dxa"/>
          </w:tcPr>
          <w:p w:rsidR="00BA771D" w:rsidRPr="00FA53AE" w:rsidRDefault="00BA771D" w:rsidP="001660D6">
            <w:pPr>
              <w:autoSpaceDE w:val="0"/>
              <w:autoSpaceDN w:val="0"/>
              <w:adjustRightInd w:val="0"/>
              <w:jc w:val="both"/>
              <w:rPr>
                <w:rFonts w:ascii="Times New Roman" w:hAnsi="Times New Roman" w:cs="Times New Roman"/>
                <w:bCs/>
                <w:sz w:val="20"/>
                <w:szCs w:val="20"/>
              </w:rPr>
            </w:pPr>
            <w:r w:rsidRPr="00FA53AE">
              <w:rPr>
                <w:rFonts w:ascii="Times New Roman" w:hAnsi="Times New Roman" w:cs="Times New Roman"/>
                <w:bCs/>
                <w:sz w:val="20"/>
                <w:szCs w:val="20"/>
              </w:rPr>
              <w:t>Оперативное реагирование на выявленные недостатки в процедурах управления, контроля и кадрового обеспечения реализации Программы</w:t>
            </w:r>
          </w:p>
        </w:tc>
      </w:tr>
    </w:tbl>
    <w:p w:rsidR="00BA771D" w:rsidRDefault="00BA771D" w:rsidP="00BA771D">
      <w:pPr>
        <w:autoSpaceDE w:val="0"/>
        <w:autoSpaceDN w:val="0"/>
        <w:adjustRightInd w:val="0"/>
        <w:spacing w:after="0" w:line="240" w:lineRule="auto"/>
        <w:jc w:val="both"/>
        <w:rPr>
          <w:rFonts w:ascii="Times New Roman" w:hAnsi="Times New Roman" w:cs="Times New Roman"/>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5. Ожидаемые конечные результаты реализации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Ожидается, что в результате реализации мероприятий Программы удастся достичь следующих результатов:</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Количество благоустроенных дворовых территорий – 3 ед.;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Объем трудового участия заинтересованных лиц – 3 субботника;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3. Количество благоустроенных общественных территорий – </w:t>
      </w:r>
      <w:r w:rsidRPr="003660F9">
        <w:rPr>
          <w:rFonts w:ascii="Times New Roman" w:hAnsi="Times New Roman" w:cs="Times New Roman"/>
          <w:sz w:val="24"/>
          <w:szCs w:val="24"/>
        </w:rPr>
        <w:t>6</w:t>
      </w:r>
      <w:r w:rsidRPr="005D19CB">
        <w:rPr>
          <w:rFonts w:ascii="Times New Roman" w:hAnsi="Times New Roman" w:cs="Times New Roman"/>
          <w:sz w:val="24"/>
          <w:szCs w:val="24"/>
        </w:rPr>
        <w:t xml:space="preserve"> ед.;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Количество благоустроенных объектов недвижимого имущества (включая объекты незавершенного строительства) и земельных участков – 109 ед.;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5. Инвентаризация ИЖД и </w:t>
      </w:r>
      <w:proofErr w:type="gramStart"/>
      <w:r w:rsidRPr="005D19CB">
        <w:rPr>
          <w:rFonts w:ascii="Times New Roman" w:hAnsi="Times New Roman" w:cs="Times New Roman"/>
          <w:sz w:val="24"/>
          <w:szCs w:val="24"/>
        </w:rPr>
        <w:t>земельных участков</w:t>
      </w:r>
      <w:proofErr w:type="gramEnd"/>
      <w:r w:rsidRPr="005D19CB">
        <w:rPr>
          <w:rFonts w:ascii="Times New Roman" w:hAnsi="Times New Roman" w:cs="Times New Roman"/>
          <w:sz w:val="24"/>
          <w:szCs w:val="24"/>
        </w:rPr>
        <w:t xml:space="preserve"> предоставленных для их размещения от общего количества ИЖД– 100 %;</w:t>
      </w:r>
    </w:p>
    <w:p w:rsidR="00BA771D" w:rsidRPr="005D19CB" w:rsidRDefault="00BA771D" w:rsidP="00BA771D">
      <w:pPr>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Инвентаризация объектов благоустройства – 100 %.</w:t>
      </w:r>
    </w:p>
    <w:p w:rsidR="00BA771D" w:rsidRPr="005D19CB" w:rsidRDefault="00BA771D" w:rsidP="00BA771D">
      <w:pPr>
        <w:spacing w:after="0" w:line="240" w:lineRule="auto"/>
        <w:jc w:val="both"/>
        <w:rPr>
          <w:rFonts w:ascii="Times New Roman" w:hAnsi="Times New Roman" w:cs="Times New Roman"/>
          <w:sz w:val="24"/>
          <w:szCs w:val="24"/>
        </w:rPr>
      </w:pPr>
    </w:p>
    <w:p w:rsidR="00BA771D" w:rsidRPr="006F2E60" w:rsidRDefault="00BA771D" w:rsidP="00BA771D">
      <w:pPr>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Таблица 4. План реализации Программы</w:t>
      </w:r>
    </w:p>
    <w:tbl>
      <w:tblPr>
        <w:tblW w:w="10987" w:type="dxa"/>
        <w:jc w:val="center"/>
        <w:tblLayout w:type="fixed"/>
        <w:tblCellMar>
          <w:top w:w="102" w:type="dxa"/>
          <w:left w:w="62" w:type="dxa"/>
          <w:bottom w:w="102" w:type="dxa"/>
          <w:right w:w="62" w:type="dxa"/>
        </w:tblCellMar>
        <w:tblLook w:val="0000" w:firstRow="0" w:lastRow="0" w:firstColumn="0" w:lastColumn="0" w:noHBand="0" w:noVBand="0"/>
      </w:tblPr>
      <w:tblGrid>
        <w:gridCol w:w="1560"/>
        <w:gridCol w:w="2268"/>
        <w:gridCol w:w="1701"/>
        <w:gridCol w:w="1276"/>
        <w:gridCol w:w="1134"/>
        <w:gridCol w:w="992"/>
        <w:gridCol w:w="992"/>
        <w:gridCol w:w="1064"/>
      </w:tblGrid>
      <w:tr w:rsidR="00BA771D" w:rsidRPr="00E37EC9" w:rsidTr="001660D6">
        <w:trPr>
          <w:trHeight w:val="20"/>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r w:rsidRPr="00E37EC9">
              <w:rPr>
                <w:bCs/>
                <w:sz w:val="20"/>
                <w:szCs w:val="20"/>
              </w:rPr>
              <w:t>Наименование контрольного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r w:rsidRPr="00E37EC9">
              <w:rPr>
                <w:bCs/>
                <w:sz w:val="20"/>
                <w:szCs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r w:rsidRPr="00E37EC9">
              <w:rPr>
                <w:bCs/>
                <w:sz w:val="20"/>
                <w:szCs w:val="20"/>
              </w:rPr>
              <w:t>Ответственный исполнитель</w:t>
            </w:r>
          </w:p>
        </w:tc>
        <w:tc>
          <w:tcPr>
            <w:tcW w:w="5458" w:type="dxa"/>
            <w:gridSpan w:val="5"/>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r w:rsidRPr="00E37EC9">
              <w:rPr>
                <w:bCs/>
                <w:sz w:val="20"/>
                <w:szCs w:val="20"/>
              </w:rPr>
              <w:t>Срок наступления контрольного события (дата)</w:t>
            </w:r>
          </w:p>
        </w:tc>
      </w:tr>
      <w:tr w:rsidR="00BA771D" w:rsidRPr="00E37EC9" w:rsidTr="001660D6">
        <w:trPr>
          <w:trHeight w:val="20"/>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6B5A77">
            <w:pPr>
              <w:pStyle w:val="ConsPlusNormal"/>
              <w:jc w:val="center"/>
              <w:rPr>
                <w:bCs/>
                <w:sz w:val="20"/>
                <w:szCs w:val="20"/>
              </w:rPr>
            </w:pPr>
            <w:r w:rsidRPr="00E37EC9">
              <w:rPr>
                <w:bCs/>
                <w:sz w:val="20"/>
                <w:szCs w:val="20"/>
              </w:rPr>
              <w:t>202</w:t>
            </w:r>
            <w:r w:rsidR="006B5A77">
              <w:rPr>
                <w:bCs/>
                <w:sz w:val="20"/>
                <w:szCs w:val="20"/>
              </w:rPr>
              <w:t>3</w:t>
            </w:r>
          </w:p>
        </w:tc>
        <w:tc>
          <w:tcPr>
            <w:tcW w:w="4182" w:type="dxa"/>
            <w:gridSpan w:val="4"/>
            <w:tcBorders>
              <w:top w:val="single" w:sz="4" w:space="0" w:color="auto"/>
              <w:left w:val="single" w:sz="4" w:space="0" w:color="auto"/>
              <w:bottom w:val="single" w:sz="4" w:space="0" w:color="auto"/>
              <w:right w:val="single" w:sz="4" w:space="0" w:color="auto"/>
            </w:tcBorders>
            <w:vAlign w:val="center"/>
          </w:tcPr>
          <w:p w:rsidR="00BA771D" w:rsidRPr="00E37EC9" w:rsidRDefault="00BA771D" w:rsidP="006B5A77">
            <w:pPr>
              <w:pStyle w:val="ConsPlusNormal"/>
              <w:jc w:val="center"/>
              <w:rPr>
                <w:bCs/>
                <w:sz w:val="20"/>
                <w:szCs w:val="20"/>
              </w:rPr>
            </w:pPr>
            <w:r>
              <w:rPr>
                <w:bCs/>
                <w:sz w:val="20"/>
                <w:szCs w:val="20"/>
              </w:rPr>
              <w:t>202</w:t>
            </w:r>
            <w:r w:rsidR="006B5A77">
              <w:rPr>
                <w:bCs/>
                <w:sz w:val="20"/>
                <w:szCs w:val="20"/>
              </w:rPr>
              <w:t>4</w:t>
            </w:r>
            <w:r w:rsidRPr="00E37EC9">
              <w:rPr>
                <w:bCs/>
                <w:sz w:val="20"/>
                <w:szCs w:val="20"/>
              </w:rPr>
              <w:t xml:space="preserve"> год</w:t>
            </w:r>
          </w:p>
        </w:tc>
      </w:tr>
      <w:tr w:rsidR="00BA771D" w:rsidRPr="00E37EC9" w:rsidTr="001660D6">
        <w:trPr>
          <w:trHeight w:val="20"/>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I</w:t>
            </w:r>
            <w:r>
              <w:rPr>
                <w:bCs/>
                <w:sz w:val="18"/>
                <w:szCs w:val="18"/>
                <w:lang w:val="en-US"/>
              </w:rPr>
              <w:t>II</w:t>
            </w:r>
            <w:r w:rsidRPr="00E37EC9">
              <w:rPr>
                <w:bCs/>
                <w:sz w:val="18"/>
                <w:szCs w:val="18"/>
              </w:rPr>
              <w:t xml:space="preserve"> квартал</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I квартал</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II квартал</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III квартал</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IV квартал</w:t>
            </w:r>
          </w:p>
        </w:tc>
      </w:tr>
      <w:tr w:rsidR="00BA771D" w:rsidRPr="00E37EC9" w:rsidTr="001660D6">
        <w:trPr>
          <w:trHeight w:val="135"/>
          <w:jc w:val="center"/>
        </w:trPr>
        <w:tc>
          <w:tcPr>
            <w:tcW w:w="1560" w:type="dxa"/>
            <w:vMerge w:val="restart"/>
            <w:tcBorders>
              <w:top w:val="single" w:sz="4" w:space="0" w:color="auto"/>
              <w:left w:val="single" w:sz="4" w:space="0" w:color="auto"/>
              <w:right w:val="single" w:sz="4" w:space="0" w:color="auto"/>
            </w:tcBorders>
            <w:vAlign w:val="center"/>
          </w:tcPr>
          <w:p w:rsidR="00BA771D" w:rsidRPr="00E37EC9" w:rsidRDefault="00BA771D" w:rsidP="001660D6">
            <w:pPr>
              <w:pStyle w:val="ConsPlusNormal"/>
              <w:jc w:val="center"/>
              <w:rPr>
                <w:bCs/>
                <w:sz w:val="20"/>
                <w:szCs w:val="20"/>
              </w:rPr>
            </w:pPr>
            <w:r w:rsidRPr="003660F9">
              <w:rPr>
                <w:bCs/>
                <w:sz w:val="20"/>
                <w:szCs w:val="20"/>
              </w:rPr>
              <w:t xml:space="preserve">Благоустройство и озеленение территории с устройством </w:t>
            </w:r>
            <w:proofErr w:type="spellStart"/>
            <w:proofErr w:type="gramStart"/>
            <w:r w:rsidRPr="003660F9">
              <w:rPr>
                <w:bCs/>
                <w:sz w:val="20"/>
                <w:szCs w:val="20"/>
              </w:rPr>
              <w:t>скейт</w:t>
            </w:r>
            <w:proofErr w:type="spellEnd"/>
            <w:r w:rsidRPr="003660F9">
              <w:rPr>
                <w:bCs/>
                <w:sz w:val="20"/>
                <w:szCs w:val="20"/>
              </w:rPr>
              <w:t>-парка</w:t>
            </w:r>
            <w:proofErr w:type="gramEnd"/>
            <w:r w:rsidRPr="003660F9">
              <w:rPr>
                <w:bCs/>
                <w:sz w:val="20"/>
                <w:szCs w:val="20"/>
              </w:rPr>
              <w:t xml:space="preserve"> и </w:t>
            </w:r>
            <w:proofErr w:type="spellStart"/>
            <w:r w:rsidRPr="003660F9">
              <w:rPr>
                <w:bCs/>
                <w:sz w:val="20"/>
                <w:szCs w:val="20"/>
              </w:rPr>
              <w:t>воркаут</w:t>
            </w:r>
            <w:proofErr w:type="spellEnd"/>
            <w:r w:rsidRPr="003660F9">
              <w:rPr>
                <w:bCs/>
                <w:sz w:val="20"/>
                <w:szCs w:val="20"/>
              </w:rPr>
              <w:t xml:space="preserve"> площадки, по адресу: Иркутская область, </w:t>
            </w:r>
            <w:proofErr w:type="spellStart"/>
            <w:r w:rsidRPr="003660F9">
              <w:rPr>
                <w:bCs/>
                <w:sz w:val="20"/>
                <w:szCs w:val="20"/>
              </w:rPr>
              <w:t>Нукутский</w:t>
            </w:r>
            <w:proofErr w:type="spellEnd"/>
            <w:r w:rsidRPr="003660F9">
              <w:rPr>
                <w:bCs/>
                <w:sz w:val="20"/>
                <w:szCs w:val="20"/>
              </w:rPr>
              <w:t xml:space="preserve"> район, п. </w:t>
            </w:r>
            <w:proofErr w:type="spellStart"/>
            <w:r w:rsidRPr="003660F9">
              <w:rPr>
                <w:bCs/>
                <w:sz w:val="20"/>
                <w:szCs w:val="20"/>
              </w:rPr>
              <w:t>Новонукутский</w:t>
            </w:r>
            <w:proofErr w:type="spellEnd"/>
            <w:r w:rsidRPr="003660F9">
              <w:rPr>
                <w:bCs/>
                <w:sz w:val="20"/>
                <w:szCs w:val="20"/>
              </w:rPr>
              <w:t>, ул.</w:t>
            </w:r>
            <w:r>
              <w:rPr>
                <w:bCs/>
                <w:sz w:val="20"/>
                <w:szCs w:val="20"/>
              </w:rPr>
              <w:t xml:space="preserve"> </w:t>
            </w:r>
            <w:r w:rsidRPr="003660F9">
              <w:rPr>
                <w:bCs/>
                <w:sz w:val="20"/>
                <w:szCs w:val="20"/>
              </w:rPr>
              <w:t>Полевая, 6а</w:t>
            </w:r>
          </w:p>
        </w:tc>
        <w:tc>
          <w:tcPr>
            <w:tcW w:w="2268" w:type="dxa"/>
            <w:tcBorders>
              <w:top w:val="single" w:sz="4" w:space="0" w:color="auto"/>
              <w:left w:val="single" w:sz="4" w:space="0" w:color="auto"/>
              <w:bottom w:val="single" w:sz="4" w:space="0" w:color="auto"/>
              <w:right w:val="single" w:sz="4" w:space="0" w:color="auto"/>
            </w:tcBorders>
          </w:tcPr>
          <w:p w:rsidR="00BA771D" w:rsidRPr="00E37EC9" w:rsidRDefault="00BA771D" w:rsidP="001660D6">
            <w:pPr>
              <w:pStyle w:val="ConsPlusNormal"/>
              <w:rPr>
                <w:bCs/>
                <w:sz w:val="20"/>
                <w:szCs w:val="20"/>
              </w:rPr>
            </w:pPr>
            <w:r w:rsidRPr="00E37EC9">
              <w:rPr>
                <w:bCs/>
                <w:sz w:val="20"/>
                <w:szCs w:val="20"/>
              </w:rPr>
              <w:t xml:space="preserve">Подготовка заявки </w:t>
            </w:r>
          </w:p>
        </w:tc>
        <w:tc>
          <w:tcPr>
            <w:tcW w:w="1701" w:type="dxa"/>
            <w:vMerge w:val="restart"/>
            <w:tcBorders>
              <w:top w:val="single" w:sz="4" w:space="0" w:color="auto"/>
              <w:left w:val="single" w:sz="4" w:space="0" w:color="auto"/>
              <w:right w:val="single" w:sz="4" w:space="0" w:color="auto"/>
            </w:tcBorders>
          </w:tcPr>
          <w:p w:rsidR="00BA771D" w:rsidRPr="00E37EC9" w:rsidRDefault="00BA771D" w:rsidP="001660D6">
            <w:pPr>
              <w:pStyle w:val="ConsPlusNormal"/>
              <w:jc w:val="center"/>
              <w:rPr>
                <w:bCs/>
                <w:sz w:val="20"/>
                <w:szCs w:val="20"/>
              </w:rPr>
            </w:pPr>
            <w:r>
              <w:rPr>
                <w:bCs/>
                <w:sz w:val="20"/>
                <w:szCs w:val="20"/>
              </w:rPr>
              <w:t>Админи</w:t>
            </w:r>
            <w:r w:rsidRPr="00E37EC9">
              <w:rPr>
                <w:bCs/>
                <w:sz w:val="20"/>
                <w:szCs w:val="20"/>
              </w:rPr>
              <w:t>страция МО «</w:t>
            </w:r>
            <w:proofErr w:type="spellStart"/>
            <w:r w:rsidRPr="00E37EC9">
              <w:rPr>
                <w:bCs/>
                <w:sz w:val="20"/>
                <w:szCs w:val="20"/>
              </w:rPr>
              <w:t>Новонукутское</w:t>
            </w:r>
            <w:proofErr w:type="spellEnd"/>
            <w:r w:rsidRPr="00E37EC9">
              <w:rPr>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6B5A77">
            <w:pPr>
              <w:pStyle w:val="ConsPlusNormal"/>
              <w:jc w:val="center"/>
              <w:rPr>
                <w:bCs/>
                <w:sz w:val="18"/>
                <w:szCs w:val="18"/>
              </w:rPr>
            </w:pPr>
            <w:r w:rsidRPr="00E37EC9">
              <w:rPr>
                <w:bCs/>
                <w:sz w:val="18"/>
                <w:szCs w:val="18"/>
              </w:rPr>
              <w:t xml:space="preserve">До </w:t>
            </w:r>
            <w:r>
              <w:rPr>
                <w:bCs/>
                <w:sz w:val="18"/>
                <w:szCs w:val="18"/>
              </w:rPr>
              <w:t>30</w:t>
            </w:r>
            <w:r w:rsidRPr="00E37EC9">
              <w:rPr>
                <w:bCs/>
                <w:sz w:val="18"/>
                <w:szCs w:val="18"/>
              </w:rPr>
              <w:t>.0</w:t>
            </w:r>
            <w:r>
              <w:rPr>
                <w:bCs/>
                <w:sz w:val="18"/>
                <w:szCs w:val="18"/>
              </w:rPr>
              <w:t>8</w:t>
            </w:r>
            <w:r w:rsidRPr="00E37EC9">
              <w:rPr>
                <w:bCs/>
                <w:sz w:val="18"/>
                <w:szCs w:val="18"/>
              </w:rPr>
              <w:t>.202</w:t>
            </w:r>
            <w:r w:rsidR="006B5A77">
              <w:rPr>
                <w:bCs/>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w:t>
            </w:r>
          </w:p>
        </w:tc>
      </w:tr>
      <w:tr w:rsidR="00BA771D" w:rsidRPr="00E37EC9" w:rsidTr="001660D6">
        <w:trPr>
          <w:trHeight w:val="20"/>
          <w:jc w:val="center"/>
        </w:trPr>
        <w:tc>
          <w:tcPr>
            <w:tcW w:w="1560" w:type="dxa"/>
            <w:vMerge/>
            <w:tcBorders>
              <w:left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BA771D" w:rsidRPr="00E37EC9" w:rsidRDefault="00BA771D" w:rsidP="001660D6">
            <w:pPr>
              <w:pStyle w:val="ConsPlusNormal"/>
              <w:rPr>
                <w:bCs/>
                <w:sz w:val="20"/>
                <w:szCs w:val="20"/>
              </w:rPr>
            </w:pPr>
            <w:r w:rsidRPr="00E37EC9">
              <w:rPr>
                <w:bCs/>
                <w:sz w:val="20"/>
                <w:szCs w:val="20"/>
              </w:rPr>
              <w:t xml:space="preserve">Утверждения программных мероприятий </w:t>
            </w:r>
          </w:p>
        </w:tc>
        <w:tc>
          <w:tcPr>
            <w:tcW w:w="1701" w:type="dxa"/>
            <w:vMerge/>
            <w:tcBorders>
              <w:left w:val="single" w:sz="4" w:space="0" w:color="auto"/>
              <w:right w:val="single" w:sz="4" w:space="0" w:color="auto"/>
            </w:tcBorders>
          </w:tcPr>
          <w:p w:rsidR="00BA771D" w:rsidRPr="00E37EC9" w:rsidRDefault="00BA771D" w:rsidP="001660D6">
            <w:pPr>
              <w:pStyle w:val="ConsPlusNormal"/>
              <w:rPr>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6B5A77">
            <w:pPr>
              <w:pStyle w:val="ConsPlusNormal"/>
              <w:jc w:val="center"/>
              <w:rPr>
                <w:bCs/>
                <w:sz w:val="18"/>
                <w:szCs w:val="18"/>
              </w:rPr>
            </w:pPr>
            <w:r w:rsidRPr="00E37EC9">
              <w:rPr>
                <w:bCs/>
                <w:sz w:val="18"/>
                <w:szCs w:val="18"/>
              </w:rPr>
              <w:t>До 31.03.202</w:t>
            </w:r>
            <w:r w:rsidR="006B5A77">
              <w:rPr>
                <w:bCs/>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w:t>
            </w:r>
          </w:p>
        </w:tc>
      </w:tr>
      <w:tr w:rsidR="00BA771D" w:rsidRPr="00E37EC9" w:rsidTr="001660D6">
        <w:trPr>
          <w:trHeight w:val="69"/>
          <w:jc w:val="center"/>
        </w:trPr>
        <w:tc>
          <w:tcPr>
            <w:tcW w:w="1560" w:type="dxa"/>
            <w:vMerge/>
            <w:tcBorders>
              <w:left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BA771D" w:rsidRPr="004D30DA" w:rsidRDefault="00BA771D" w:rsidP="001660D6">
            <w:pPr>
              <w:pStyle w:val="ConsPlusNormal"/>
              <w:rPr>
                <w:bCs/>
                <w:sz w:val="20"/>
                <w:szCs w:val="20"/>
              </w:rPr>
            </w:pPr>
            <w:r w:rsidRPr="00E37EC9">
              <w:rPr>
                <w:bCs/>
                <w:sz w:val="20"/>
                <w:szCs w:val="20"/>
              </w:rPr>
              <w:t xml:space="preserve">Проведение конкурсных процедур </w:t>
            </w:r>
          </w:p>
        </w:tc>
        <w:tc>
          <w:tcPr>
            <w:tcW w:w="1701" w:type="dxa"/>
            <w:vMerge/>
            <w:tcBorders>
              <w:left w:val="single" w:sz="4" w:space="0" w:color="auto"/>
              <w:right w:val="single" w:sz="4" w:space="0" w:color="auto"/>
            </w:tcBorders>
          </w:tcPr>
          <w:p w:rsidR="00BA771D" w:rsidRPr="00E37EC9" w:rsidRDefault="00BA771D" w:rsidP="001660D6">
            <w:pPr>
              <w:pStyle w:val="ConsPlusNormal"/>
              <w:rPr>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6B5A77">
            <w:pPr>
              <w:pStyle w:val="ConsPlusNormal"/>
              <w:jc w:val="center"/>
              <w:rPr>
                <w:bCs/>
                <w:sz w:val="18"/>
                <w:szCs w:val="18"/>
              </w:rPr>
            </w:pPr>
            <w:r w:rsidRPr="00E37EC9">
              <w:rPr>
                <w:bCs/>
                <w:sz w:val="18"/>
                <w:szCs w:val="18"/>
              </w:rPr>
              <w:t>До 30.06.202</w:t>
            </w:r>
            <w:r w:rsidR="006B5A77">
              <w:rPr>
                <w:bCs/>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sidRPr="00E37EC9">
              <w:rPr>
                <w:bCs/>
                <w:sz w:val="18"/>
                <w:szCs w:val="18"/>
              </w:rPr>
              <w:t>-</w:t>
            </w:r>
          </w:p>
        </w:tc>
      </w:tr>
      <w:tr w:rsidR="00BA771D" w:rsidRPr="00E37EC9" w:rsidTr="001660D6">
        <w:trPr>
          <w:trHeight w:val="20"/>
          <w:jc w:val="center"/>
        </w:trPr>
        <w:tc>
          <w:tcPr>
            <w:tcW w:w="1560" w:type="dxa"/>
            <w:vMerge/>
            <w:tcBorders>
              <w:left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rPr>
                <w:bCs/>
                <w:sz w:val="20"/>
                <w:szCs w:val="20"/>
              </w:rPr>
            </w:pPr>
            <w:r w:rsidRPr="00E37EC9">
              <w:rPr>
                <w:bCs/>
                <w:sz w:val="20"/>
                <w:szCs w:val="20"/>
              </w:rPr>
              <w:t>Реализация мероприятий</w:t>
            </w:r>
          </w:p>
        </w:tc>
        <w:tc>
          <w:tcPr>
            <w:tcW w:w="1701" w:type="dxa"/>
            <w:vMerge/>
            <w:tcBorders>
              <w:left w:val="single" w:sz="4" w:space="0" w:color="auto"/>
              <w:right w:val="single" w:sz="4" w:space="0" w:color="auto"/>
            </w:tcBorders>
          </w:tcPr>
          <w:p w:rsidR="00BA771D" w:rsidRPr="00E37EC9" w:rsidRDefault="00BA771D" w:rsidP="001660D6">
            <w:pPr>
              <w:pStyle w:val="ConsPlusNormal"/>
              <w:rPr>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6B5A77">
            <w:pPr>
              <w:pStyle w:val="ConsPlusNormal"/>
              <w:jc w:val="center"/>
              <w:rPr>
                <w:bCs/>
                <w:sz w:val="18"/>
                <w:szCs w:val="18"/>
              </w:rPr>
            </w:pPr>
            <w:r w:rsidRPr="00E37EC9">
              <w:rPr>
                <w:bCs/>
                <w:sz w:val="18"/>
                <w:szCs w:val="18"/>
              </w:rPr>
              <w:t>До 30.09.202</w:t>
            </w:r>
            <w:r w:rsidR="006B5A77">
              <w:rPr>
                <w:bCs/>
                <w:sz w:val="18"/>
                <w:szCs w:val="18"/>
              </w:rPr>
              <w:t>4</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r>
      <w:tr w:rsidR="00BA771D" w:rsidRPr="00E37EC9" w:rsidTr="001660D6">
        <w:trPr>
          <w:trHeight w:val="515"/>
          <w:jc w:val="center"/>
        </w:trPr>
        <w:tc>
          <w:tcPr>
            <w:tcW w:w="1560" w:type="dxa"/>
            <w:vMerge/>
            <w:tcBorders>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BA771D" w:rsidRPr="00E37EC9" w:rsidRDefault="00BA771D" w:rsidP="001660D6">
            <w:pPr>
              <w:pStyle w:val="ConsPlusNormal"/>
              <w:rPr>
                <w:bCs/>
                <w:sz w:val="20"/>
                <w:szCs w:val="20"/>
              </w:rPr>
            </w:pPr>
            <w:r w:rsidRPr="00E37EC9">
              <w:rPr>
                <w:bCs/>
                <w:sz w:val="20"/>
                <w:szCs w:val="20"/>
              </w:rPr>
              <w:t>Завершение программных мероприятий, приемка выполненных работ, подготовка отчетности</w:t>
            </w:r>
          </w:p>
        </w:tc>
        <w:tc>
          <w:tcPr>
            <w:tcW w:w="1701" w:type="dxa"/>
            <w:vMerge/>
            <w:tcBorders>
              <w:left w:val="single" w:sz="4" w:space="0" w:color="auto"/>
              <w:bottom w:val="single" w:sz="4" w:space="0" w:color="auto"/>
              <w:right w:val="single" w:sz="4" w:space="0" w:color="auto"/>
            </w:tcBorders>
          </w:tcPr>
          <w:p w:rsidR="00BA771D" w:rsidRPr="00E37EC9" w:rsidRDefault="00BA771D" w:rsidP="001660D6">
            <w:pPr>
              <w:pStyle w:val="ConsPlusNormal"/>
              <w:rPr>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1660D6">
            <w:pPr>
              <w:pStyle w:val="ConsPlusNormal"/>
              <w:jc w:val="center"/>
              <w:rPr>
                <w:bCs/>
                <w:sz w:val="18"/>
                <w:szCs w:val="18"/>
              </w:rPr>
            </w:pPr>
            <w:r>
              <w:rPr>
                <w:bCs/>
                <w:sz w:val="18"/>
                <w:szCs w:val="18"/>
              </w:rPr>
              <w:t>-</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E37EC9" w:rsidRDefault="00BA771D" w:rsidP="006B5A77">
            <w:pPr>
              <w:pStyle w:val="ConsPlusNormal"/>
              <w:jc w:val="center"/>
              <w:rPr>
                <w:bCs/>
                <w:sz w:val="18"/>
                <w:szCs w:val="18"/>
              </w:rPr>
            </w:pPr>
            <w:r w:rsidRPr="00E37EC9">
              <w:rPr>
                <w:bCs/>
                <w:sz w:val="18"/>
                <w:szCs w:val="18"/>
              </w:rPr>
              <w:t>До 31.12.202</w:t>
            </w:r>
            <w:r w:rsidR="006B5A77">
              <w:rPr>
                <w:bCs/>
                <w:sz w:val="18"/>
                <w:szCs w:val="18"/>
              </w:rPr>
              <w:t>4</w:t>
            </w:r>
          </w:p>
        </w:tc>
      </w:tr>
    </w:tbl>
    <w:p w:rsidR="00BA771D" w:rsidRPr="005D19CB" w:rsidRDefault="00BA771D" w:rsidP="00BA771D">
      <w:pPr>
        <w:autoSpaceDE w:val="0"/>
        <w:autoSpaceDN w:val="0"/>
        <w:adjustRightInd w:val="0"/>
        <w:spacing w:after="0" w:line="240" w:lineRule="auto"/>
        <w:rPr>
          <w:rFonts w:ascii="Times New Roman" w:hAnsi="Times New Roman" w:cs="Times New Roman"/>
          <w:b/>
          <w:bCs/>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6. План мероприятий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Программа направлена на реализацию мероприятий по благоустройству дворовых территорий, общественных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lastRenderedPageBreak/>
        <w:t>Реализация программы предусматривает следующие мероприятия: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Под благоустройством дворовой территории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Благоустройство дворовых территорий многоквартирных домов включает в себя виды работ, предполагаемые к выполнению, из следующих перечней: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i/>
          <w:sz w:val="24"/>
          <w:szCs w:val="24"/>
        </w:rPr>
      </w:pPr>
      <w:r w:rsidRPr="005D19CB">
        <w:rPr>
          <w:rFonts w:ascii="Times New Roman" w:hAnsi="Times New Roman" w:cs="Times New Roman"/>
          <w:i/>
          <w:sz w:val="24"/>
          <w:szCs w:val="24"/>
        </w:rPr>
        <w:t>минимальный перечень работ включает следующие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ремонт дворовых проездов;</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обеспечение освещения дворовых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установка скамеек;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установка урн;</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ремонт и (или) устройство автомобильных парковок;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ремонт и (или) устройство тротуаров, пешеходных дорожек.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i/>
          <w:sz w:val="24"/>
          <w:szCs w:val="24"/>
        </w:rPr>
      </w:pPr>
      <w:r w:rsidRPr="005D19CB">
        <w:rPr>
          <w:rFonts w:ascii="Times New Roman" w:hAnsi="Times New Roman" w:cs="Times New Roman"/>
          <w:i/>
          <w:sz w:val="24"/>
          <w:szCs w:val="24"/>
        </w:rPr>
        <w:t>дополнительный перечень включает следующие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оборудование детских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оборудование спортивных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озеленение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обустройство площадок для выгула домашних животных;</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обустройство площадок для отдыха;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обустройство контейнерных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7) обустройство ограждений;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8) устройство открытого лотка для отвода дождевых и талых вод;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9) устройство искусственных дорожных неровностей с установкой соответствующих дорожных знаков;</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10) иные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При выполнении видов работ, включенных в минимальный перечень, обязательным является: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Трудовое участие заинтересованных лиц реализуется в форме субботника.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Доля трудового участия заинтересованных лиц устанавливается в размере одного субботника для каждой дворовой территории.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Порядок организации, сроки и условия проведения субботника определяются заинтересованными лицами при участии администрации муниципального образования «</w:t>
      </w:r>
      <w:proofErr w:type="spellStart"/>
      <w:r w:rsidRPr="005D19CB">
        <w:rPr>
          <w:rFonts w:ascii="Times New Roman" w:hAnsi="Times New Roman" w:cs="Times New Roman"/>
          <w:sz w:val="24"/>
          <w:szCs w:val="24"/>
        </w:rPr>
        <w:t>Новонукутское</w:t>
      </w:r>
      <w:proofErr w:type="spellEnd"/>
      <w:r w:rsidRPr="005D19CB">
        <w:rPr>
          <w:rFonts w:ascii="Times New Roman" w:hAnsi="Times New Roman" w:cs="Times New Roman"/>
          <w:sz w:val="24"/>
          <w:szCs w:val="24"/>
        </w:rPr>
        <w:t>».</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При выполнении видов работ, включенных в дополнительный перечень, обязательным является: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финансовое участие заинтересованных лиц;</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Финансовое участие заинтересованных лиц реализуется в форме </w:t>
      </w:r>
      <w:proofErr w:type="spellStart"/>
      <w:r w:rsidRPr="005D19CB">
        <w:rPr>
          <w:rFonts w:ascii="Times New Roman" w:hAnsi="Times New Roman" w:cs="Times New Roman"/>
          <w:sz w:val="24"/>
          <w:szCs w:val="24"/>
        </w:rPr>
        <w:t>софинансирования</w:t>
      </w:r>
      <w:proofErr w:type="spellEnd"/>
      <w:r w:rsidRPr="005D19CB">
        <w:rPr>
          <w:rFonts w:ascii="Times New Roman" w:hAnsi="Times New Roman" w:cs="Times New Roman"/>
          <w:sz w:val="24"/>
          <w:szCs w:val="24"/>
        </w:rPr>
        <w:t xml:space="preserve"> видов работ по благоустройству дворовых территорий, включенных в дополнительный перечень.</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lastRenderedPageBreak/>
        <w:t>Доля финансового участия заинтересованных лиц устанавливается не менее 2 процентов стоимости выполнения таких работ в случае, если дворовая территория включена в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Программу после вступления в силу Постановления № 106.</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Выполнение работ из дополнительного перечня без выполнения работ из минимального перечня не допускается.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дворовых территорий многоквартирных домов,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формируется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дворовых территорий многоквартирных домов,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определяется планом мероприятий Программы. Очередность благоустройства определялась по заявкам заинтересованных лиц об их участии, принятым до дня вступления Постановления № 106.</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Порядок разработки, обсуждения с заинтересованными лицами и утверждения дизайн-проекта благоустройства дворовой территории с учетом дополнительного перечня работ, включенной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приложением № 1 к Программе.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Визуализированный перечень образцов элементов благоустройства, предлагаемый к размещению на дворовой территории </w:t>
      </w:r>
      <w:r w:rsidRPr="005D19CB">
        <w:rPr>
          <w:rFonts w:ascii="Times New Roman" w:eastAsia="Calibri" w:hAnsi="Times New Roman" w:cs="Times New Roman"/>
          <w:sz w:val="24"/>
          <w:szCs w:val="24"/>
        </w:rPr>
        <w:t>многоквартирного дома</w:t>
      </w:r>
      <w:r w:rsidRPr="005D19CB">
        <w:rPr>
          <w:rFonts w:ascii="Times New Roman" w:hAnsi="Times New Roman" w:cs="Times New Roman"/>
          <w:sz w:val="24"/>
          <w:szCs w:val="24"/>
        </w:rPr>
        <w:t>, сформированный исходя из минимального перечня работ по благоустройству дворовых территорий, представлен в приложении № 2 к Программе.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 окончании выполненных работ по благоустройству дворовых территорий производится передача в состав общего имущества многоквартирного дома элементов благоустройства уполномоченному собственниками помещений лицу по акту приема-передачи для последующего их содержания в соответствии с законодательством.</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w:t>
      </w:r>
      <w:proofErr w:type="spellStart"/>
      <w:r w:rsidRPr="005D19CB">
        <w:rPr>
          <w:rFonts w:ascii="Times New Roman" w:hAnsi="Times New Roman" w:cs="Times New Roman"/>
          <w:sz w:val="24"/>
          <w:szCs w:val="24"/>
        </w:rPr>
        <w:t>Новонукутское</w:t>
      </w:r>
      <w:proofErr w:type="spellEnd"/>
      <w:r w:rsidRPr="005D19CB">
        <w:rPr>
          <w:rFonts w:ascii="Times New Roman" w:hAnsi="Times New Roman" w:cs="Times New Roman"/>
          <w:sz w:val="24"/>
          <w:szCs w:val="24"/>
        </w:rPr>
        <w:t>» при условии одобрения решения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Программы, </w:t>
      </w:r>
      <w:r w:rsidRPr="005D19CB">
        <w:rPr>
          <w:rFonts w:ascii="Times New Roman" w:hAnsi="Times New Roman" w:cs="Times New Roman"/>
          <w:sz w:val="24"/>
          <w:szCs w:val="24"/>
        </w:rPr>
        <w:lastRenderedPageBreak/>
        <w:t>возможно только при условии одобрения соответствующего решения муниципального образования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Благоустройство общественных территорий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зоны, скверы, парки, иные территории), с учетом удобства для жителей, привлекательности п. </w:t>
      </w:r>
      <w:proofErr w:type="spellStart"/>
      <w:r w:rsidRPr="005D19CB">
        <w:rPr>
          <w:rFonts w:ascii="Times New Roman" w:hAnsi="Times New Roman" w:cs="Times New Roman"/>
          <w:sz w:val="24"/>
          <w:szCs w:val="24"/>
        </w:rPr>
        <w:t>Новонукутский</w:t>
      </w:r>
      <w:proofErr w:type="spellEnd"/>
      <w:r w:rsidRPr="005D19CB">
        <w:rPr>
          <w:rFonts w:ascii="Times New Roman" w:hAnsi="Times New Roman" w:cs="Times New Roman"/>
          <w:sz w:val="24"/>
          <w:szCs w:val="24"/>
        </w:rPr>
        <w:t xml:space="preserve"> для гостей и развития предпринимательства, наличии лиц или организаций способных обеспечить дальнейшее содержание благоустроенной территории.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Перечень общественных территорий,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годы, с перечнем видов работ, планируемых к выполнению, определены планом мероприятий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обеспечение освещения;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установка скамеек;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установка урн;</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оборудование автомобильных парковок;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озеленение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обустройство площадок для отдыха;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7) обустройство контейнерных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8) обустройство ограждений;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11) обустройство пешеходных дорожек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12) иные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всех общественных территорий,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формируется исходя из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общественных территорий,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определяется планом мероприятий Программы. Включение в Программу </w:t>
      </w:r>
      <w:r w:rsidR="005175E3" w:rsidRPr="005D19CB">
        <w:rPr>
          <w:rFonts w:ascii="Times New Roman" w:hAnsi="Times New Roman" w:cs="Times New Roman"/>
          <w:sz w:val="24"/>
          <w:szCs w:val="24"/>
        </w:rPr>
        <w:t>дополнительных общественных территорий,</w:t>
      </w:r>
      <w:r w:rsidRPr="005D19CB">
        <w:rPr>
          <w:rFonts w:ascii="Times New Roman" w:hAnsi="Times New Roman" w:cs="Times New Roman"/>
          <w:sz w:val="24"/>
          <w:szCs w:val="24"/>
        </w:rPr>
        <w:t xml:space="preserve"> нуждающихся в благоустройстве определяется в порядке поступления предложений заинтересованных лиц, в соответствии с </w:t>
      </w:r>
      <w:r w:rsidRPr="005D19CB">
        <w:rPr>
          <w:rFonts w:ascii="Times New Roman" w:hAnsi="Times New Roman" w:cs="Times New Roman"/>
          <w:bCs/>
          <w:sz w:val="24"/>
          <w:szCs w:val="24"/>
        </w:rPr>
        <w:t xml:space="preserve">Порядком и сроками представления, рассмотрения и оценки предложений граждан, организаций о включении </w:t>
      </w:r>
      <w:r w:rsidRPr="005D19CB">
        <w:rPr>
          <w:rFonts w:ascii="Times New Roman" w:hAnsi="Times New Roman" w:cs="Times New Roman"/>
          <w:sz w:val="24"/>
          <w:szCs w:val="24"/>
        </w:rPr>
        <w:t>дополнительных общественных пространств</w:t>
      </w:r>
      <w:r w:rsidRPr="005D19CB">
        <w:rPr>
          <w:rFonts w:ascii="Times New Roman" w:hAnsi="Times New Roman" w:cs="Times New Roman"/>
          <w:bCs/>
          <w:sz w:val="24"/>
          <w:szCs w:val="24"/>
        </w:rPr>
        <w:t xml:space="preserve"> в </w:t>
      </w:r>
      <w:r w:rsidRPr="005D19CB">
        <w:rPr>
          <w:rFonts w:ascii="Times New Roman" w:hAnsi="Times New Roman" w:cs="Times New Roman"/>
          <w:sz w:val="24"/>
          <w:szCs w:val="24"/>
        </w:rPr>
        <w:t xml:space="preserve">Программу, утвержденным постановлением администрации от 30.10.2017 № 256. </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Дизайн-проект благоустройства общественной территории, в которые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ежегодно постановлением администрации в срок не позднее 1 марта текущего года.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Администрация муниципального образования «</w:t>
      </w:r>
      <w:proofErr w:type="spellStart"/>
      <w:r w:rsidRPr="005D19CB">
        <w:rPr>
          <w:rFonts w:ascii="Times New Roman" w:hAnsi="Times New Roman" w:cs="Times New Roman"/>
          <w:sz w:val="24"/>
          <w:szCs w:val="24"/>
        </w:rPr>
        <w:t>Новонукутское</w:t>
      </w:r>
      <w:proofErr w:type="spellEnd"/>
      <w:r w:rsidRPr="005D19CB">
        <w:rPr>
          <w:rFonts w:ascii="Times New Roman" w:hAnsi="Times New Roman" w:cs="Times New Roman"/>
          <w:sz w:val="24"/>
          <w:szCs w:val="24"/>
        </w:rPr>
        <w:t>» имеет право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w:t>
      </w:r>
      <w:proofErr w:type="spellStart"/>
      <w:r w:rsidRPr="005D19CB">
        <w:rPr>
          <w:rFonts w:ascii="Times New Roman" w:hAnsi="Times New Roman" w:cs="Times New Roman"/>
          <w:sz w:val="24"/>
          <w:szCs w:val="24"/>
        </w:rPr>
        <w:t>Новонукутское</w:t>
      </w:r>
      <w:proofErr w:type="spellEnd"/>
      <w:r w:rsidRPr="005D19CB">
        <w:rPr>
          <w:rFonts w:ascii="Times New Roman" w:hAnsi="Times New Roman" w:cs="Times New Roman"/>
          <w:sz w:val="24"/>
          <w:szCs w:val="24"/>
        </w:rPr>
        <w:t xml:space="preserve">» при условии одобрения решения об исключении указанных территорий из адресного перечня общественных территорий межведомственной комиссией, созданной на </w:t>
      </w:r>
      <w:r w:rsidRPr="005D19CB">
        <w:rPr>
          <w:rFonts w:ascii="Times New Roman" w:hAnsi="Times New Roman" w:cs="Times New Roman"/>
          <w:sz w:val="24"/>
          <w:szCs w:val="24"/>
        </w:rPr>
        <w:lastRenderedPageBreak/>
        <w:t>основании постановления Правительства Российской Федерации от 10.02.2017 № 169, в порядке, установленном такой комиссией.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(далее - объекты).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объектов, которые подлежат благоустройству за счет средств указанных лиц в соответствии с заключенными соглашениями с администрацией муниципального образования в соответствии с требованиями утвержденных в муниципальном образовании Правил благоустройства, формируется исходя из физического состояния объектов, определенных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Адресный перечень объектов указан в приложение №3 к Программе.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Мероприятия по инвентаризации индивидуальных жилых домов и земельных участков, предоставленных для их размещения.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Инвентаризация проводится с целью оценки состояния сферы благоустройства индивидуальных жилых домов и земельных участков, предоставленных для их размещения.</w:t>
      </w:r>
    </w:p>
    <w:p w:rsidR="00BA771D" w:rsidRPr="006F2E60"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 xml:space="preserve">Заключение соглашений с собственниками (пользователями) индивидуальных жилых домов и земельных участков, предназначенных для их размещения, об их благоустройстве в </w:t>
      </w:r>
      <w:r w:rsidRPr="006F2E60">
        <w:rPr>
          <w:rFonts w:ascii="Times New Roman" w:hAnsi="Times New Roman" w:cs="Times New Roman"/>
          <w:sz w:val="24"/>
          <w:szCs w:val="24"/>
        </w:rPr>
        <w:t>соответствии с требованиями Правил благоустройства не позднее 2020 года.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Ожидаемый результат от выполнения данного направления выражается в повышении уровня благоустройства индивидуальных жилых домов и земельных участков, предназначенных для их размещения.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Мероприятия по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проводятся инвентаризационной комиссией, утверждённой постановлением администрации муниципального образования «</w:t>
      </w:r>
      <w:proofErr w:type="spellStart"/>
      <w:r w:rsidRPr="005D19CB">
        <w:rPr>
          <w:rFonts w:ascii="Times New Roman" w:hAnsi="Times New Roman" w:cs="Times New Roman"/>
          <w:sz w:val="24"/>
          <w:szCs w:val="24"/>
        </w:rPr>
        <w:t>Новонукутское</w:t>
      </w:r>
      <w:proofErr w:type="spellEnd"/>
      <w:r w:rsidRPr="005D19CB">
        <w:rPr>
          <w:rFonts w:ascii="Times New Roman" w:hAnsi="Times New Roman" w:cs="Times New Roman"/>
          <w:sz w:val="24"/>
          <w:szCs w:val="24"/>
        </w:rPr>
        <w:t>»,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При реализации Программы обеспечивается синхронизация мероприятий по благоустройству в рамках приоритетного проекта "Формирование комфортной городской среды" с мероприятиями, реализуемыми в рамках федеральных, региональных и муниципальных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BA771D"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Сводный план мер</w:t>
      </w:r>
      <w:r>
        <w:rPr>
          <w:rFonts w:ascii="Times New Roman" w:hAnsi="Times New Roman" w:cs="Times New Roman"/>
          <w:sz w:val="24"/>
          <w:szCs w:val="24"/>
        </w:rPr>
        <w:t>оприятий приведен в Таблице 5</w:t>
      </w:r>
      <w:r w:rsidRPr="005D19CB">
        <w:rPr>
          <w:rFonts w:ascii="Times New Roman" w:hAnsi="Times New Roman" w:cs="Times New Roman"/>
          <w:sz w:val="24"/>
          <w:szCs w:val="24"/>
        </w:rPr>
        <w:t>.</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p>
    <w:p w:rsidR="00BA771D" w:rsidRPr="005D19CB" w:rsidRDefault="00BA771D" w:rsidP="00BA771D">
      <w:pPr>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Таблица 5. План мероприятий Программы</w:t>
      </w:r>
    </w:p>
    <w:tbl>
      <w:tblPr>
        <w:tblStyle w:val="ab"/>
        <w:tblW w:w="11164" w:type="dxa"/>
        <w:jc w:val="center"/>
        <w:tblLayout w:type="fixed"/>
        <w:tblLook w:val="04A0" w:firstRow="1" w:lastRow="0" w:firstColumn="1" w:lastColumn="0" w:noHBand="0" w:noVBand="1"/>
      </w:tblPr>
      <w:tblGrid>
        <w:gridCol w:w="460"/>
        <w:gridCol w:w="3227"/>
        <w:gridCol w:w="1594"/>
        <w:gridCol w:w="708"/>
        <w:gridCol w:w="1134"/>
        <w:gridCol w:w="1276"/>
        <w:gridCol w:w="1525"/>
        <w:gridCol w:w="1240"/>
      </w:tblGrid>
      <w:tr w:rsidR="00BA771D" w:rsidRPr="00B30E5D" w:rsidTr="001660D6">
        <w:trPr>
          <w:jc w:val="center"/>
        </w:trPr>
        <w:tc>
          <w:tcPr>
            <w:tcW w:w="460" w:type="dxa"/>
            <w:vAlign w:val="center"/>
          </w:tcPr>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sz w:val="16"/>
                <w:szCs w:val="16"/>
              </w:rPr>
              <w:t>№ п/п</w:t>
            </w:r>
          </w:p>
        </w:tc>
        <w:tc>
          <w:tcPr>
            <w:tcW w:w="3227"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Наименование</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основного мероприятия</w:t>
            </w:r>
          </w:p>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bCs/>
                <w:sz w:val="16"/>
                <w:szCs w:val="16"/>
              </w:rPr>
              <w:t>(мероприятия)</w:t>
            </w:r>
          </w:p>
        </w:tc>
        <w:tc>
          <w:tcPr>
            <w:tcW w:w="1594"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Наименование участника</w:t>
            </w:r>
          </w:p>
          <w:p w:rsidR="00BA771D" w:rsidRPr="00B30E5D" w:rsidRDefault="00BA771D" w:rsidP="001660D6">
            <w:pPr>
              <w:jc w:val="center"/>
              <w:rPr>
                <w:rFonts w:ascii="Times New Roman" w:eastAsia="Calibri" w:hAnsi="Times New Roman" w:cs="Times New Roman"/>
                <w:b/>
                <w:bCs/>
                <w:sz w:val="16"/>
                <w:szCs w:val="16"/>
              </w:rPr>
            </w:pPr>
          </w:p>
        </w:tc>
        <w:tc>
          <w:tcPr>
            <w:tcW w:w="708"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Срок</w:t>
            </w:r>
          </w:p>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bCs/>
                <w:sz w:val="16"/>
                <w:szCs w:val="16"/>
              </w:rPr>
              <w:t>реализации</w:t>
            </w:r>
          </w:p>
        </w:tc>
        <w:tc>
          <w:tcPr>
            <w:tcW w:w="1134"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Источник</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финансирования</w:t>
            </w:r>
          </w:p>
        </w:tc>
        <w:tc>
          <w:tcPr>
            <w:tcW w:w="1276"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Объем</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финансирования,</w:t>
            </w:r>
          </w:p>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bCs/>
                <w:sz w:val="16"/>
                <w:szCs w:val="16"/>
              </w:rPr>
              <w:t>тыс. руб.</w:t>
            </w:r>
          </w:p>
        </w:tc>
        <w:tc>
          <w:tcPr>
            <w:tcW w:w="1525"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Наименование</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показателя объема мероприятия,</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ед. изм.</w:t>
            </w:r>
          </w:p>
        </w:tc>
        <w:tc>
          <w:tcPr>
            <w:tcW w:w="1240"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Значение</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показателя</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объема</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мероприятия</w:t>
            </w:r>
          </w:p>
        </w:tc>
      </w:tr>
      <w:tr w:rsidR="00BA771D" w:rsidRPr="00720DF5" w:rsidTr="001660D6">
        <w:trPr>
          <w:jc w:val="center"/>
        </w:trPr>
        <w:tc>
          <w:tcPr>
            <w:tcW w:w="460" w:type="dxa"/>
            <w:vAlign w:val="center"/>
          </w:tcPr>
          <w:p w:rsidR="00BA771D" w:rsidRPr="00720DF5" w:rsidRDefault="00BA771D"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b/>
                <w:sz w:val="18"/>
                <w:szCs w:val="18"/>
              </w:rPr>
              <w:t>1</w:t>
            </w:r>
          </w:p>
        </w:tc>
        <w:tc>
          <w:tcPr>
            <w:tcW w:w="3227"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2</w:t>
            </w:r>
          </w:p>
        </w:tc>
        <w:tc>
          <w:tcPr>
            <w:tcW w:w="1594"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3</w:t>
            </w:r>
          </w:p>
        </w:tc>
        <w:tc>
          <w:tcPr>
            <w:tcW w:w="708"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4</w:t>
            </w:r>
          </w:p>
        </w:tc>
        <w:tc>
          <w:tcPr>
            <w:tcW w:w="1134"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5</w:t>
            </w:r>
          </w:p>
        </w:tc>
        <w:tc>
          <w:tcPr>
            <w:tcW w:w="1276"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6</w:t>
            </w:r>
          </w:p>
        </w:tc>
        <w:tc>
          <w:tcPr>
            <w:tcW w:w="1525"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7</w:t>
            </w:r>
          </w:p>
        </w:tc>
        <w:tc>
          <w:tcPr>
            <w:tcW w:w="1240"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8</w:t>
            </w:r>
          </w:p>
        </w:tc>
      </w:tr>
      <w:tr w:rsidR="00BA771D" w:rsidRPr="00720DF5" w:rsidTr="001660D6">
        <w:trPr>
          <w:trHeight w:val="258"/>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c>
          <w:tcPr>
            <w:tcW w:w="3227" w:type="dxa"/>
            <w:vMerge w:val="restart"/>
            <w:vAlign w:val="center"/>
          </w:tcPr>
          <w:p w:rsidR="00BA771D" w:rsidRPr="00720DF5" w:rsidRDefault="00BA771D" w:rsidP="001660D6">
            <w:pPr>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Благоустройство дворовых территорий многоквартирных домов</w:t>
            </w:r>
          </w:p>
        </w:tc>
        <w:tc>
          <w:tcPr>
            <w:tcW w:w="1594" w:type="dxa"/>
            <w:vMerge w:val="restart"/>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restart"/>
            <w:vAlign w:val="center"/>
          </w:tcPr>
          <w:p w:rsidR="00BA771D" w:rsidRPr="00720DF5" w:rsidRDefault="00BA771D" w:rsidP="00673E2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2018-202</w:t>
            </w:r>
            <w:r w:rsidR="00673E26">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restart"/>
            <w:vAlign w:val="center"/>
          </w:tcPr>
          <w:p w:rsidR="00BA771D" w:rsidRPr="00720DF5" w:rsidRDefault="00BA771D" w:rsidP="001660D6">
            <w:pPr>
              <w:jc w:val="center"/>
              <w:rPr>
                <w:rFonts w:ascii="Times New Roman" w:eastAsia="Calibri" w:hAnsi="Times New Roman" w:cs="Times New Roman"/>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3</w:t>
            </w:r>
          </w:p>
        </w:tc>
      </w:tr>
      <w:tr w:rsidR="00BA771D" w:rsidRPr="00720DF5" w:rsidTr="001660D6">
        <w:trPr>
          <w:trHeight w:val="133"/>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20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25"/>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33"/>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1.1.</w:t>
            </w:r>
          </w:p>
        </w:tc>
        <w:tc>
          <w:tcPr>
            <w:tcW w:w="3227" w:type="dxa"/>
            <w:vMerge w:val="restart"/>
            <w:vAlign w:val="center"/>
          </w:tcPr>
          <w:p w:rsidR="00BA771D" w:rsidRPr="00720DF5" w:rsidRDefault="00BA771D"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 xml:space="preserve">Благоустройство дворовой территории: ул. Ленина, д. 36, д. 38, д. 40 п. </w:t>
            </w:r>
            <w:proofErr w:type="spellStart"/>
            <w:r w:rsidRPr="00720DF5">
              <w:rPr>
                <w:rFonts w:ascii="Times New Roman" w:eastAsia="Calibri" w:hAnsi="Times New Roman" w:cs="Times New Roman"/>
                <w:bCs/>
                <w:sz w:val="18"/>
                <w:szCs w:val="18"/>
              </w:rPr>
              <w:t>Новонукутский</w:t>
            </w:r>
            <w:proofErr w:type="spellEnd"/>
          </w:p>
        </w:tc>
        <w:tc>
          <w:tcPr>
            <w:tcW w:w="1594"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юридические, физические лица, индивидуальные предприниматели</w:t>
            </w:r>
          </w:p>
        </w:tc>
        <w:tc>
          <w:tcPr>
            <w:tcW w:w="708" w:type="dxa"/>
            <w:vMerge w:val="restart"/>
            <w:vAlign w:val="center"/>
          </w:tcPr>
          <w:p w:rsidR="00BA771D" w:rsidRPr="00720DF5" w:rsidRDefault="00BA771D" w:rsidP="00673E2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sidR="00673E26">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Количество</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благоустроенных</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дворовых</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территорий,</w:t>
            </w:r>
          </w:p>
          <w:p w:rsidR="00BA771D" w:rsidRPr="00720DF5" w:rsidRDefault="00BA771D"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sz w:val="18"/>
                <w:szCs w:val="18"/>
              </w:rPr>
              <w:t>ед.</w:t>
            </w: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131"/>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31"/>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4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80"/>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1.2.</w:t>
            </w:r>
          </w:p>
        </w:tc>
        <w:tc>
          <w:tcPr>
            <w:tcW w:w="3227" w:type="dxa"/>
            <w:vMerge w:val="restart"/>
            <w:vAlign w:val="center"/>
          </w:tcPr>
          <w:p w:rsidR="00BA771D" w:rsidRPr="00720DF5" w:rsidRDefault="00BA771D"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 xml:space="preserve">Благоустройство дворовой </w:t>
            </w:r>
            <w:proofErr w:type="gramStart"/>
            <w:r w:rsidRPr="00720DF5">
              <w:rPr>
                <w:rFonts w:ascii="Times New Roman" w:eastAsia="Calibri" w:hAnsi="Times New Roman" w:cs="Times New Roman"/>
                <w:bCs/>
                <w:sz w:val="18"/>
                <w:szCs w:val="18"/>
              </w:rPr>
              <w:t>территории:  ул.</w:t>
            </w:r>
            <w:proofErr w:type="gramEnd"/>
            <w:r w:rsidRPr="00720DF5">
              <w:rPr>
                <w:rFonts w:ascii="Times New Roman" w:eastAsia="Calibri" w:hAnsi="Times New Roman" w:cs="Times New Roman"/>
                <w:bCs/>
                <w:sz w:val="18"/>
                <w:szCs w:val="18"/>
              </w:rPr>
              <w:t xml:space="preserve"> Советская д. 4, ул. Ленина, д. 23, д. 25, пер. Школьный д. 3, д. 5 п. </w:t>
            </w:r>
            <w:proofErr w:type="spellStart"/>
            <w:r w:rsidRPr="00720DF5">
              <w:rPr>
                <w:rFonts w:ascii="Times New Roman" w:eastAsia="Calibri" w:hAnsi="Times New Roman" w:cs="Times New Roman"/>
                <w:bCs/>
                <w:sz w:val="18"/>
                <w:szCs w:val="18"/>
              </w:rPr>
              <w:t>Новонукутский</w:t>
            </w:r>
            <w:proofErr w:type="spellEnd"/>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673E2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sidR="00673E26">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17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7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54"/>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33"/>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1.3.</w:t>
            </w:r>
          </w:p>
        </w:tc>
        <w:tc>
          <w:tcPr>
            <w:tcW w:w="3227" w:type="dxa"/>
            <w:vMerge w:val="restart"/>
            <w:vAlign w:val="center"/>
          </w:tcPr>
          <w:p w:rsidR="00BA771D" w:rsidRPr="00720DF5" w:rsidRDefault="00BA771D"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 xml:space="preserve">Благоустройство дворовой </w:t>
            </w:r>
            <w:proofErr w:type="gramStart"/>
            <w:r w:rsidRPr="00720DF5">
              <w:rPr>
                <w:rFonts w:ascii="Times New Roman" w:eastAsia="Calibri" w:hAnsi="Times New Roman" w:cs="Times New Roman"/>
                <w:bCs/>
                <w:sz w:val="18"/>
                <w:szCs w:val="18"/>
              </w:rPr>
              <w:t>территории:  ул.</w:t>
            </w:r>
            <w:proofErr w:type="gramEnd"/>
            <w:r w:rsidRPr="00720DF5">
              <w:rPr>
                <w:rFonts w:ascii="Times New Roman" w:eastAsia="Calibri" w:hAnsi="Times New Roman" w:cs="Times New Roman"/>
                <w:bCs/>
                <w:sz w:val="18"/>
                <w:szCs w:val="18"/>
              </w:rPr>
              <w:t xml:space="preserve"> Ленина, д. 29, д. 33 п. </w:t>
            </w:r>
            <w:proofErr w:type="spellStart"/>
            <w:r w:rsidRPr="00720DF5">
              <w:rPr>
                <w:rFonts w:ascii="Times New Roman" w:eastAsia="Calibri" w:hAnsi="Times New Roman" w:cs="Times New Roman"/>
                <w:bCs/>
                <w:sz w:val="18"/>
                <w:szCs w:val="18"/>
              </w:rPr>
              <w:t>Новонукутский</w:t>
            </w:r>
            <w:proofErr w:type="spellEnd"/>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sidR="00673E26">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131"/>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b/>
                <w:sz w:val="18"/>
                <w:szCs w:val="18"/>
              </w:rPr>
            </w:pPr>
          </w:p>
        </w:tc>
      </w:tr>
      <w:tr w:rsidR="00BA771D" w:rsidRPr="00720DF5" w:rsidTr="001660D6">
        <w:trPr>
          <w:trHeight w:val="131"/>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b/>
                <w:sz w:val="18"/>
                <w:szCs w:val="18"/>
              </w:rPr>
            </w:pPr>
          </w:p>
        </w:tc>
      </w:tr>
      <w:tr w:rsidR="00BA771D" w:rsidRPr="00720DF5" w:rsidTr="001660D6">
        <w:trPr>
          <w:trHeight w:val="131"/>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b/>
                <w:sz w:val="18"/>
                <w:szCs w:val="18"/>
              </w:rPr>
            </w:pPr>
          </w:p>
        </w:tc>
      </w:tr>
      <w:tr w:rsidR="00BA771D" w:rsidRPr="00720DF5" w:rsidTr="001660D6">
        <w:trPr>
          <w:trHeight w:val="90"/>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lastRenderedPageBreak/>
              <w:t>2.</w:t>
            </w:r>
          </w:p>
        </w:tc>
        <w:tc>
          <w:tcPr>
            <w:tcW w:w="3227" w:type="dxa"/>
            <w:vMerge w:val="restart"/>
            <w:vAlign w:val="center"/>
          </w:tcPr>
          <w:p w:rsidR="00BA771D" w:rsidRPr="00720DF5" w:rsidRDefault="00BA771D"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Благоустройство общественных территорий</w:t>
            </w:r>
          </w:p>
        </w:tc>
        <w:tc>
          <w:tcPr>
            <w:tcW w:w="1594" w:type="dxa"/>
            <w:vMerge w:val="restart"/>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restart"/>
            <w:vAlign w:val="center"/>
          </w:tcPr>
          <w:p w:rsidR="00BA771D" w:rsidRPr="00720DF5" w:rsidRDefault="00BA771D" w:rsidP="00673E2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2018-202</w:t>
            </w:r>
            <w:r w:rsidR="00673E26">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12 996,35286</w:t>
            </w:r>
          </w:p>
        </w:tc>
        <w:tc>
          <w:tcPr>
            <w:tcW w:w="1525" w:type="dxa"/>
            <w:vMerge w:val="restart"/>
            <w:vAlign w:val="center"/>
          </w:tcPr>
          <w:p w:rsidR="00BA771D" w:rsidRPr="00720DF5" w:rsidRDefault="00BA771D" w:rsidP="001660D6">
            <w:pPr>
              <w:jc w:val="center"/>
              <w:rPr>
                <w:rFonts w:ascii="Times New Roman" w:eastAsia="Calibri" w:hAnsi="Times New Roman" w:cs="Times New Roman"/>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7</w:t>
            </w:r>
          </w:p>
        </w:tc>
      </w:tr>
      <w:tr w:rsidR="00BA771D" w:rsidRPr="00720DF5" w:rsidTr="001660D6">
        <w:trPr>
          <w:trHeight w:val="87"/>
          <w:jc w:val="center"/>
        </w:trPr>
        <w:tc>
          <w:tcPr>
            <w:tcW w:w="460"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lang w:eastAsia="ru-RU"/>
              </w:rPr>
              <w:t>724,33173</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b/>
                <w:sz w:val="18"/>
                <w:szCs w:val="18"/>
              </w:rPr>
            </w:pPr>
          </w:p>
        </w:tc>
      </w:tr>
      <w:tr w:rsidR="00BA771D" w:rsidRPr="00720DF5" w:rsidTr="001660D6">
        <w:trPr>
          <w:trHeight w:val="215"/>
          <w:jc w:val="center"/>
        </w:trPr>
        <w:tc>
          <w:tcPr>
            <w:tcW w:w="460"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lang w:eastAsia="ru-RU"/>
              </w:rPr>
              <w:t>12 272,02113</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b/>
                <w:sz w:val="18"/>
                <w:szCs w:val="18"/>
              </w:rPr>
            </w:pPr>
          </w:p>
        </w:tc>
      </w:tr>
      <w:tr w:rsidR="00BA771D" w:rsidRPr="00720DF5" w:rsidTr="001660D6">
        <w:trPr>
          <w:trHeight w:val="339"/>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2.1.</w:t>
            </w:r>
          </w:p>
        </w:tc>
        <w:tc>
          <w:tcPr>
            <w:tcW w:w="3227" w:type="dxa"/>
            <w:vMerge w:val="restart"/>
            <w:vAlign w:val="center"/>
          </w:tcPr>
          <w:p w:rsidR="00BA771D" w:rsidRPr="00720DF5" w:rsidRDefault="00BA771D"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 xml:space="preserve">Благоустройство и озеленение территории с устройством </w:t>
            </w:r>
            <w:proofErr w:type="spellStart"/>
            <w:proofErr w:type="gramStart"/>
            <w:r w:rsidRPr="00720DF5">
              <w:rPr>
                <w:rFonts w:ascii="Times New Roman" w:eastAsia="Calibri" w:hAnsi="Times New Roman" w:cs="Times New Roman"/>
                <w:bCs/>
                <w:sz w:val="18"/>
                <w:szCs w:val="18"/>
              </w:rPr>
              <w:t>скейт</w:t>
            </w:r>
            <w:proofErr w:type="spellEnd"/>
            <w:r w:rsidRPr="00720DF5">
              <w:rPr>
                <w:rFonts w:ascii="Times New Roman" w:eastAsia="Calibri" w:hAnsi="Times New Roman" w:cs="Times New Roman"/>
                <w:bCs/>
                <w:sz w:val="18"/>
                <w:szCs w:val="18"/>
              </w:rPr>
              <w:t>-парка</w:t>
            </w:r>
            <w:proofErr w:type="gramEnd"/>
            <w:r w:rsidRPr="00720DF5">
              <w:rPr>
                <w:rFonts w:ascii="Times New Roman" w:eastAsia="Calibri" w:hAnsi="Times New Roman" w:cs="Times New Roman"/>
                <w:bCs/>
                <w:sz w:val="18"/>
                <w:szCs w:val="18"/>
              </w:rPr>
              <w:t xml:space="preserve"> и </w:t>
            </w:r>
            <w:proofErr w:type="spellStart"/>
            <w:r w:rsidRPr="00720DF5">
              <w:rPr>
                <w:rFonts w:ascii="Times New Roman" w:eastAsia="Calibri" w:hAnsi="Times New Roman" w:cs="Times New Roman"/>
                <w:bCs/>
                <w:sz w:val="18"/>
                <w:szCs w:val="18"/>
              </w:rPr>
              <w:t>воркаут</w:t>
            </w:r>
            <w:proofErr w:type="spellEnd"/>
            <w:r w:rsidRPr="00720DF5">
              <w:rPr>
                <w:rFonts w:ascii="Times New Roman" w:eastAsia="Calibri" w:hAnsi="Times New Roman" w:cs="Times New Roman"/>
                <w:bCs/>
                <w:sz w:val="18"/>
                <w:szCs w:val="18"/>
              </w:rPr>
              <w:t xml:space="preserve"> площадки (этап 1), по адресу: Иркутская область, </w:t>
            </w:r>
            <w:proofErr w:type="spellStart"/>
            <w:r w:rsidRPr="00720DF5">
              <w:rPr>
                <w:rFonts w:ascii="Times New Roman" w:eastAsia="Calibri" w:hAnsi="Times New Roman" w:cs="Times New Roman"/>
                <w:bCs/>
                <w:sz w:val="18"/>
                <w:szCs w:val="18"/>
              </w:rPr>
              <w:t>Нукутский</w:t>
            </w:r>
            <w:proofErr w:type="spellEnd"/>
            <w:r w:rsidRPr="00720DF5">
              <w:rPr>
                <w:rFonts w:ascii="Times New Roman" w:eastAsia="Calibri" w:hAnsi="Times New Roman" w:cs="Times New Roman"/>
                <w:bCs/>
                <w:sz w:val="18"/>
                <w:szCs w:val="18"/>
              </w:rPr>
              <w:t xml:space="preserve"> район, п. </w:t>
            </w:r>
            <w:proofErr w:type="spellStart"/>
            <w:r w:rsidRPr="00720DF5">
              <w:rPr>
                <w:rFonts w:ascii="Times New Roman" w:eastAsia="Calibri" w:hAnsi="Times New Roman" w:cs="Times New Roman"/>
                <w:bCs/>
                <w:sz w:val="18"/>
                <w:szCs w:val="18"/>
              </w:rPr>
              <w:t>Новонукутский</w:t>
            </w:r>
            <w:proofErr w:type="spellEnd"/>
            <w:r w:rsidRPr="00720DF5">
              <w:rPr>
                <w:rFonts w:ascii="Times New Roman" w:eastAsia="Calibri" w:hAnsi="Times New Roman" w:cs="Times New Roman"/>
                <w:bCs/>
                <w:sz w:val="18"/>
                <w:szCs w:val="18"/>
              </w:rPr>
              <w:t>, ул. Полевая, 6а</w:t>
            </w:r>
          </w:p>
        </w:tc>
        <w:tc>
          <w:tcPr>
            <w:tcW w:w="1594"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Администрация МО «</w:t>
            </w:r>
            <w:proofErr w:type="spellStart"/>
            <w:r w:rsidRPr="00720DF5">
              <w:rPr>
                <w:rFonts w:ascii="Times New Roman" w:eastAsia="Calibri" w:hAnsi="Times New Roman" w:cs="Times New Roman"/>
                <w:sz w:val="18"/>
                <w:szCs w:val="18"/>
              </w:rPr>
              <w:t>Новонукутское</w:t>
            </w:r>
            <w:proofErr w:type="spellEnd"/>
            <w:r w:rsidRPr="00720DF5">
              <w:rPr>
                <w:rFonts w:ascii="Times New Roman" w:eastAsia="Calibri" w:hAnsi="Times New Roman" w:cs="Times New Roman"/>
                <w:sz w:val="18"/>
                <w:szCs w:val="18"/>
              </w:rPr>
              <w:t>»</w:t>
            </w: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2021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3 224,34453</w:t>
            </w:r>
          </w:p>
        </w:tc>
        <w:tc>
          <w:tcPr>
            <w:tcW w:w="1525"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Количество</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благоустроенных</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общественных</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территорий,</w:t>
            </w:r>
          </w:p>
          <w:p w:rsidR="00BA771D" w:rsidRPr="00720DF5" w:rsidRDefault="00BA771D"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sz w:val="18"/>
                <w:szCs w:val="18"/>
              </w:rPr>
              <w:t>ед.</w:t>
            </w: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399"/>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48,32794</w:t>
            </w:r>
          </w:p>
        </w:tc>
        <w:tc>
          <w:tcPr>
            <w:tcW w:w="1525"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420"/>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3 176,01659</w:t>
            </w:r>
          </w:p>
        </w:tc>
        <w:tc>
          <w:tcPr>
            <w:tcW w:w="1525"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80"/>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2.2.</w:t>
            </w:r>
          </w:p>
        </w:tc>
        <w:tc>
          <w:tcPr>
            <w:tcW w:w="3227" w:type="dxa"/>
            <w:vMerge w:val="restart"/>
            <w:vAlign w:val="center"/>
          </w:tcPr>
          <w:p w:rsidR="00BA771D" w:rsidRPr="00720DF5" w:rsidRDefault="00BA771D" w:rsidP="001660D6">
            <w:pPr>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 xml:space="preserve">Благоустройство и озеленение территории с устройством </w:t>
            </w:r>
            <w:proofErr w:type="spellStart"/>
            <w:proofErr w:type="gramStart"/>
            <w:r w:rsidRPr="00720DF5">
              <w:rPr>
                <w:rFonts w:ascii="Times New Roman" w:eastAsia="Calibri" w:hAnsi="Times New Roman" w:cs="Times New Roman"/>
                <w:bCs/>
                <w:sz w:val="18"/>
                <w:szCs w:val="18"/>
              </w:rPr>
              <w:t>скейт</w:t>
            </w:r>
            <w:proofErr w:type="spellEnd"/>
            <w:r w:rsidRPr="00720DF5">
              <w:rPr>
                <w:rFonts w:ascii="Times New Roman" w:eastAsia="Calibri" w:hAnsi="Times New Roman" w:cs="Times New Roman"/>
                <w:bCs/>
                <w:sz w:val="18"/>
                <w:szCs w:val="18"/>
              </w:rPr>
              <w:t>-парка</w:t>
            </w:r>
            <w:proofErr w:type="gramEnd"/>
            <w:r w:rsidRPr="00720DF5">
              <w:rPr>
                <w:rFonts w:ascii="Times New Roman" w:eastAsia="Calibri" w:hAnsi="Times New Roman" w:cs="Times New Roman"/>
                <w:bCs/>
                <w:sz w:val="18"/>
                <w:szCs w:val="18"/>
              </w:rPr>
              <w:t xml:space="preserve"> и </w:t>
            </w:r>
            <w:proofErr w:type="spellStart"/>
            <w:r w:rsidRPr="00720DF5">
              <w:rPr>
                <w:rFonts w:ascii="Times New Roman" w:eastAsia="Calibri" w:hAnsi="Times New Roman" w:cs="Times New Roman"/>
                <w:bCs/>
                <w:sz w:val="18"/>
                <w:szCs w:val="18"/>
              </w:rPr>
              <w:t>воркаут</w:t>
            </w:r>
            <w:proofErr w:type="spellEnd"/>
            <w:r w:rsidRPr="00720DF5">
              <w:rPr>
                <w:rFonts w:ascii="Times New Roman" w:eastAsia="Calibri" w:hAnsi="Times New Roman" w:cs="Times New Roman"/>
                <w:bCs/>
                <w:sz w:val="18"/>
                <w:szCs w:val="18"/>
              </w:rPr>
              <w:t xml:space="preserve"> площадки (этап 2), по адресу: Иркутская область, </w:t>
            </w:r>
            <w:proofErr w:type="spellStart"/>
            <w:r w:rsidRPr="00720DF5">
              <w:rPr>
                <w:rFonts w:ascii="Times New Roman" w:eastAsia="Calibri" w:hAnsi="Times New Roman" w:cs="Times New Roman"/>
                <w:bCs/>
                <w:sz w:val="18"/>
                <w:szCs w:val="18"/>
              </w:rPr>
              <w:t>Нукутский</w:t>
            </w:r>
            <w:proofErr w:type="spellEnd"/>
            <w:r w:rsidRPr="00720DF5">
              <w:rPr>
                <w:rFonts w:ascii="Times New Roman" w:eastAsia="Calibri" w:hAnsi="Times New Roman" w:cs="Times New Roman"/>
                <w:bCs/>
                <w:sz w:val="18"/>
                <w:szCs w:val="18"/>
              </w:rPr>
              <w:t xml:space="preserve"> район, п. </w:t>
            </w:r>
            <w:proofErr w:type="spellStart"/>
            <w:r w:rsidRPr="00720DF5">
              <w:rPr>
                <w:rFonts w:ascii="Times New Roman" w:eastAsia="Calibri" w:hAnsi="Times New Roman" w:cs="Times New Roman"/>
                <w:bCs/>
                <w:sz w:val="18"/>
                <w:szCs w:val="18"/>
              </w:rPr>
              <w:t>Новонукутский</w:t>
            </w:r>
            <w:proofErr w:type="spellEnd"/>
            <w:r w:rsidRPr="00720DF5">
              <w:rPr>
                <w:rFonts w:ascii="Times New Roman" w:eastAsia="Calibri" w:hAnsi="Times New Roman" w:cs="Times New Roman"/>
                <w:bCs/>
                <w:sz w:val="18"/>
                <w:szCs w:val="18"/>
              </w:rPr>
              <w:t>, ул. Полевая, 6а</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2022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3 154,5924</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405"/>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606,4924</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424"/>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2 548,1</w:t>
            </w:r>
          </w:p>
          <w:p w:rsidR="00BA771D" w:rsidRPr="00720DF5" w:rsidRDefault="00BA771D" w:rsidP="001660D6">
            <w:pPr>
              <w:jc w:val="center"/>
              <w:rPr>
                <w:rFonts w:ascii="Times New Roman" w:eastAsia="Calibri" w:hAnsi="Times New Roman" w:cs="Times New Roman"/>
                <w:sz w:val="18"/>
                <w:szCs w:val="18"/>
              </w:rPr>
            </w:pP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341"/>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2.3.</w:t>
            </w:r>
          </w:p>
        </w:tc>
        <w:tc>
          <w:tcPr>
            <w:tcW w:w="3227" w:type="dxa"/>
            <w:vMerge w:val="restart"/>
            <w:vAlign w:val="center"/>
          </w:tcPr>
          <w:p w:rsidR="00BA771D" w:rsidRPr="00720DF5" w:rsidRDefault="00BA771D" w:rsidP="001660D6">
            <w:pPr>
              <w:jc w:val="both"/>
              <w:rPr>
                <w:rFonts w:ascii="Times New Roman" w:hAnsi="Times New Roman" w:cs="Times New Roman"/>
                <w:bCs/>
                <w:sz w:val="18"/>
                <w:szCs w:val="18"/>
              </w:rPr>
            </w:pPr>
            <w:r w:rsidRPr="00720DF5">
              <w:rPr>
                <w:rFonts w:ascii="Times New Roman" w:eastAsia="Calibri" w:hAnsi="Times New Roman" w:cs="Times New Roman"/>
                <w:bCs/>
                <w:sz w:val="18"/>
                <w:szCs w:val="18"/>
              </w:rPr>
              <w:t xml:space="preserve">Благоустройство и озеленение территории с устройством </w:t>
            </w:r>
            <w:proofErr w:type="spellStart"/>
            <w:proofErr w:type="gramStart"/>
            <w:r w:rsidRPr="00720DF5">
              <w:rPr>
                <w:rFonts w:ascii="Times New Roman" w:eastAsia="Calibri" w:hAnsi="Times New Roman" w:cs="Times New Roman"/>
                <w:bCs/>
                <w:sz w:val="18"/>
                <w:szCs w:val="18"/>
              </w:rPr>
              <w:t>скейт</w:t>
            </w:r>
            <w:proofErr w:type="spellEnd"/>
            <w:r w:rsidRPr="00720DF5">
              <w:rPr>
                <w:rFonts w:ascii="Times New Roman" w:eastAsia="Calibri" w:hAnsi="Times New Roman" w:cs="Times New Roman"/>
                <w:bCs/>
                <w:sz w:val="18"/>
                <w:szCs w:val="18"/>
              </w:rPr>
              <w:t>-парка</w:t>
            </w:r>
            <w:proofErr w:type="gramEnd"/>
            <w:r w:rsidRPr="00720DF5">
              <w:rPr>
                <w:rFonts w:ascii="Times New Roman" w:eastAsia="Calibri" w:hAnsi="Times New Roman" w:cs="Times New Roman"/>
                <w:bCs/>
                <w:sz w:val="18"/>
                <w:szCs w:val="18"/>
              </w:rPr>
              <w:t xml:space="preserve"> и </w:t>
            </w:r>
            <w:proofErr w:type="spellStart"/>
            <w:r w:rsidRPr="00720DF5">
              <w:rPr>
                <w:rFonts w:ascii="Times New Roman" w:eastAsia="Calibri" w:hAnsi="Times New Roman" w:cs="Times New Roman"/>
                <w:bCs/>
                <w:sz w:val="18"/>
                <w:szCs w:val="18"/>
              </w:rPr>
              <w:t>воркаут</w:t>
            </w:r>
            <w:proofErr w:type="spellEnd"/>
            <w:r w:rsidRPr="00720DF5">
              <w:rPr>
                <w:rFonts w:ascii="Times New Roman" w:eastAsia="Calibri" w:hAnsi="Times New Roman" w:cs="Times New Roman"/>
                <w:bCs/>
                <w:sz w:val="18"/>
                <w:szCs w:val="18"/>
              </w:rPr>
              <w:t xml:space="preserve"> площадки (этап 3), по адресу: Иркутская область, </w:t>
            </w:r>
            <w:proofErr w:type="spellStart"/>
            <w:r w:rsidRPr="00720DF5">
              <w:rPr>
                <w:rFonts w:ascii="Times New Roman" w:eastAsia="Calibri" w:hAnsi="Times New Roman" w:cs="Times New Roman"/>
                <w:bCs/>
                <w:sz w:val="18"/>
                <w:szCs w:val="18"/>
              </w:rPr>
              <w:t>Нукутский</w:t>
            </w:r>
            <w:proofErr w:type="spellEnd"/>
            <w:r w:rsidRPr="00720DF5">
              <w:rPr>
                <w:rFonts w:ascii="Times New Roman" w:eastAsia="Calibri" w:hAnsi="Times New Roman" w:cs="Times New Roman"/>
                <w:bCs/>
                <w:sz w:val="18"/>
                <w:szCs w:val="18"/>
              </w:rPr>
              <w:t xml:space="preserve"> район, п. </w:t>
            </w:r>
            <w:proofErr w:type="spellStart"/>
            <w:r w:rsidRPr="00720DF5">
              <w:rPr>
                <w:rFonts w:ascii="Times New Roman" w:eastAsia="Calibri" w:hAnsi="Times New Roman" w:cs="Times New Roman"/>
                <w:bCs/>
                <w:sz w:val="18"/>
                <w:szCs w:val="18"/>
              </w:rPr>
              <w:t>Новонукутский</w:t>
            </w:r>
            <w:proofErr w:type="spellEnd"/>
            <w:r w:rsidRPr="00720DF5">
              <w:rPr>
                <w:rFonts w:ascii="Times New Roman" w:eastAsia="Calibri" w:hAnsi="Times New Roman" w:cs="Times New Roman"/>
                <w:bCs/>
                <w:sz w:val="18"/>
                <w:szCs w:val="18"/>
              </w:rPr>
              <w:t>, ул. Полевая, 6а</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2023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2918CE" w:rsidRDefault="002918CE" w:rsidP="001660D6">
            <w:pPr>
              <w:jc w:val="center"/>
              <w:rPr>
                <w:rFonts w:ascii="Times New Roman" w:eastAsia="Calibri" w:hAnsi="Times New Roman" w:cs="Times New Roman"/>
                <w:sz w:val="18"/>
                <w:szCs w:val="18"/>
                <w:highlight w:val="yellow"/>
              </w:rPr>
            </w:pPr>
            <w:r w:rsidRPr="002918CE">
              <w:rPr>
                <w:rFonts w:ascii="Times New Roman" w:eastAsia="Calibri" w:hAnsi="Times New Roman" w:cs="Times New Roman"/>
                <w:sz w:val="18"/>
                <w:szCs w:val="18"/>
                <w:lang w:eastAsia="ru-RU"/>
              </w:rPr>
              <w:t>2 625,9</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38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2918CE" w:rsidRDefault="0003195C" w:rsidP="001660D6">
            <w:pPr>
              <w:jc w:val="center"/>
              <w:rPr>
                <w:rFonts w:ascii="Times New Roman" w:eastAsia="Calibri" w:hAnsi="Times New Roman" w:cs="Times New Roman"/>
                <w:sz w:val="18"/>
                <w:szCs w:val="18"/>
                <w:highlight w:val="yellow"/>
              </w:rPr>
            </w:pPr>
            <w:r w:rsidRPr="0003195C">
              <w:rPr>
                <w:rFonts w:ascii="Times New Roman" w:eastAsia="Calibri" w:hAnsi="Times New Roman" w:cs="Times New Roman"/>
                <w:sz w:val="18"/>
                <w:szCs w:val="18"/>
                <w:lang w:eastAsia="ru-RU"/>
              </w:rPr>
              <w:t>22,3</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371"/>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2918CE" w:rsidRDefault="0003195C" w:rsidP="001660D6">
            <w:pPr>
              <w:jc w:val="center"/>
              <w:rPr>
                <w:rFonts w:ascii="Times New Roman" w:eastAsia="Calibri" w:hAnsi="Times New Roman" w:cs="Times New Roman"/>
                <w:sz w:val="18"/>
                <w:szCs w:val="18"/>
                <w:highlight w:val="yellow"/>
              </w:rPr>
            </w:pPr>
            <w:r w:rsidRPr="0003195C">
              <w:rPr>
                <w:rFonts w:ascii="Times New Roman" w:eastAsia="Calibri" w:hAnsi="Times New Roman" w:cs="Times New Roman"/>
                <w:sz w:val="18"/>
                <w:szCs w:val="18"/>
                <w:lang w:eastAsia="ru-RU"/>
              </w:rPr>
              <w:t>2 603,6</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376"/>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2.4.</w:t>
            </w:r>
          </w:p>
        </w:tc>
        <w:tc>
          <w:tcPr>
            <w:tcW w:w="3227" w:type="dxa"/>
            <w:vMerge w:val="restart"/>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 xml:space="preserve">Благоустройство и озеленение территории с устройством </w:t>
            </w:r>
            <w:proofErr w:type="spellStart"/>
            <w:proofErr w:type="gramStart"/>
            <w:r w:rsidRPr="00720DF5">
              <w:rPr>
                <w:rFonts w:ascii="Times New Roman" w:eastAsia="Calibri" w:hAnsi="Times New Roman" w:cs="Times New Roman"/>
                <w:bCs/>
                <w:sz w:val="18"/>
                <w:szCs w:val="18"/>
              </w:rPr>
              <w:t>скейт</w:t>
            </w:r>
            <w:proofErr w:type="spellEnd"/>
            <w:r w:rsidRPr="00720DF5">
              <w:rPr>
                <w:rFonts w:ascii="Times New Roman" w:eastAsia="Calibri" w:hAnsi="Times New Roman" w:cs="Times New Roman"/>
                <w:bCs/>
                <w:sz w:val="18"/>
                <w:szCs w:val="18"/>
              </w:rPr>
              <w:t>-парка</w:t>
            </w:r>
            <w:proofErr w:type="gramEnd"/>
            <w:r w:rsidRPr="00720DF5">
              <w:rPr>
                <w:rFonts w:ascii="Times New Roman" w:eastAsia="Calibri" w:hAnsi="Times New Roman" w:cs="Times New Roman"/>
                <w:bCs/>
                <w:sz w:val="18"/>
                <w:szCs w:val="18"/>
              </w:rPr>
              <w:t xml:space="preserve"> и </w:t>
            </w:r>
            <w:proofErr w:type="spellStart"/>
            <w:r w:rsidRPr="00720DF5">
              <w:rPr>
                <w:rFonts w:ascii="Times New Roman" w:eastAsia="Calibri" w:hAnsi="Times New Roman" w:cs="Times New Roman"/>
                <w:bCs/>
                <w:sz w:val="18"/>
                <w:szCs w:val="18"/>
              </w:rPr>
              <w:t>воркаут</w:t>
            </w:r>
            <w:proofErr w:type="spellEnd"/>
            <w:r w:rsidRPr="00720DF5">
              <w:rPr>
                <w:rFonts w:ascii="Times New Roman" w:eastAsia="Calibri" w:hAnsi="Times New Roman" w:cs="Times New Roman"/>
                <w:bCs/>
                <w:sz w:val="18"/>
                <w:szCs w:val="18"/>
              </w:rPr>
              <w:t xml:space="preserve"> площадки (этап 4), по адресу: Иркутская область, </w:t>
            </w:r>
            <w:proofErr w:type="spellStart"/>
            <w:r w:rsidRPr="00720DF5">
              <w:rPr>
                <w:rFonts w:ascii="Times New Roman" w:eastAsia="Calibri" w:hAnsi="Times New Roman" w:cs="Times New Roman"/>
                <w:bCs/>
                <w:sz w:val="18"/>
                <w:szCs w:val="18"/>
              </w:rPr>
              <w:t>Нукутский</w:t>
            </w:r>
            <w:proofErr w:type="spellEnd"/>
            <w:r w:rsidRPr="00720DF5">
              <w:rPr>
                <w:rFonts w:ascii="Times New Roman" w:eastAsia="Calibri" w:hAnsi="Times New Roman" w:cs="Times New Roman"/>
                <w:bCs/>
                <w:sz w:val="18"/>
                <w:szCs w:val="18"/>
              </w:rPr>
              <w:t xml:space="preserve"> район, п. </w:t>
            </w:r>
            <w:proofErr w:type="spellStart"/>
            <w:r w:rsidRPr="00720DF5">
              <w:rPr>
                <w:rFonts w:ascii="Times New Roman" w:eastAsia="Calibri" w:hAnsi="Times New Roman" w:cs="Times New Roman"/>
                <w:bCs/>
                <w:sz w:val="18"/>
                <w:szCs w:val="18"/>
              </w:rPr>
              <w:t>Новонукутский</w:t>
            </w:r>
            <w:proofErr w:type="spellEnd"/>
            <w:r w:rsidRPr="00720DF5">
              <w:rPr>
                <w:rFonts w:ascii="Times New Roman" w:eastAsia="Calibri" w:hAnsi="Times New Roman" w:cs="Times New Roman"/>
                <w:bCs/>
                <w:sz w:val="18"/>
                <w:szCs w:val="18"/>
              </w:rPr>
              <w:t>, ул. Полевая, 6а</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2024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F205E4" w:rsidRDefault="005175E3"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lang w:eastAsia="ru-RU"/>
              </w:rPr>
              <w:t>1920,33148</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374"/>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F205E4" w:rsidRDefault="005175E3"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lang w:eastAsia="ru-RU"/>
              </w:rPr>
              <w:t>16,00433</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203"/>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2918CE" w:rsidRDefault="005175E3" w:rsidP="001660D6">
            <w:pPr>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lang w:eastAsia="ru-RU"/>
              </w:rPr>
              <w:t>1904,32715</w:t>
            </w:r>
            <w:bookmarkStart w:id="0" w:name="_GoBack"/>
            <w:bookmarkEnd w:id="0"/>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80"/>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2.5.</w:t>
            </w:r>
          </w:p>
        </w:tc>
        <w:tc>
          <w:tcPr>
            <w:tcW w:w="3227" w:type="dxa"/>
            <w:vMerge w:val="restart"/>
            <w:vAlign w:val="center"/>
          </w:tcPr>
          <w:p w:rsidR="00BA771D" w:rsidRPr="00720DF5" w:rsidRDefault="00BA771D" w:rsidP="001660D6">
            <w:pPr>
              <w:jc w:val="both"/>
              <w:rPr>
                <w:rFonts w:ascii="Times New Roman" w:hAnsi="Times New Roman" w:cs="Times New Roman"/>
                <w:bCs/>
                <w:sz w:val="18"/>
                <w:szCs w:val="18"/>
              </w:rPr>
            </w:pPr>
            <w:r w:rsidRPr="00720DF5">
              <w:rPr>
                <w:rFonts w:ascii="Times New Roman" w:hAnsi="Times New Roman" w:cs="Times New Roman"/>
                <w:bCs/>
                <w:sz w:val="18"/>
                <w:szCs w:val="18"/>
              </w:rPr>
              <w:t xml:space="preserve">Благоустройство общественной территории, расположенной по адресу: ул. Лесная, 7 «а» п. </w:t>
            </w:r>
            <w:proofErr w:type="spellStart"/>
            <w:r w:rsidRPr="00720DF5">
              <w:rPr>
                <w:rFonts w:ascii="Times New Roman" w:hAnsi="Times New Roman" w:cs="Times New Roman"/>
                <w:bCs/>
                <w:sz w:val="18"/>
                <w:szCs w:val="18"/>
              </w:rPr>
              <w:t>Новонукутский</w:t>
            </w:r>
            <w:proofErr w:type="spellEnd"/>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95789A">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sidR="0095789A">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1660D6">
        <w:trPr>
          <w:trHeight w:val="17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center"/>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7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center"/>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77"/>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center"/>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240"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1660D6">
        <w:trPr>
          <w:trHeight w:val="156"/>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2.6.</w:t>
            </w:r>
          </w:p>
        </w:tc>
        <w:tc>
          <w:tcPr>
            <w:tcW w:w="3227" w:type="dxa"/>
            <w:vMerge w:val="restart"/>
            <w:vAlign w:val="center"/>
          </w:tcPr>
          <w:p w:rsidR="00BA771D" w:rsidRPr="00720DF5" w:rsidRDefault="00BA771D" w:rsidP="001660D6">
            <w:pPr>
              <w:autoSpaceDE w:val="0"/>
              <w:snapToGrid w:val="0"/>
              <w:contextualSpacing/>
              <w:jc w:val="both"/>
              <w:rPr>
                <w:rFonts w:ascii="Times New Roman" w:hAnsi="Times New Roman" w:cs="Times New Roman"/>
                <w:bCs/>
                <w:sz w:val="18"/>
                <w:szCs w:val="18"/>
              </w:rPr>
            </w:pPr>
            <w:r w:rsidRPr="00720DF5">
              <w:rPr>
                <w:rFonts w:ascii="Times New Roman" w:eastAsia="Calibri" w:hAnsi="Times New Roman" w:cs="Times New Roman"/>
                <w:bCs/>
                <w:sz w:val="18"/>
                <w:szCs w:val="18"/>
              </w:rPr>
              <w:t xml:space="preserve">Благоустройство общественной территории, расположенной по адресу: ул. Лесная, 8 «б» п. </w:t>
            </w:r>
            <w:proofErr w:type="spellStart"/>
            <w:r w:rsidRPr="00720DF5">
              <w:rPr>
                <w:rFonts w:ascii="Times New Roman" w:eastAsia="Calibri" w:hAnsi="Times New Roman" w:cs="Times New Roman"/>
                <w:bCs/>
                <w:sz w:val="18"/>
                <w:szCs w:val="18"/>
              </w:rPr>
              <w:t>Новонукутский</w:t>
            </w:r>
            <w:proofErr w:type="spellEnd"/>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restart"/>
            <w:vAlign w:val="center"/>
          </w:tcPr>
          <w:p w:rsidR="00BA771D" w:rsidRPr="00720DF5" w:rsidRDefault="00BA771D" w:rsidP="0095789A">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202</w:t>
            </w:r>
            <w:r w:rsidR="0095789A">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1</w:t>
            </w:r>
          </w:p>
        </w:tc>
      </w:tr>
      <w:tr w:rsidR="00BA771D" w:rsidRPr="00720DF5" w:rsidTr="001660D6">
        <w:trPr>
          <w:trHeight w:val="153"/>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1660D6">
        <w:trPr>
          <w:trHeight w:val="153"/>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1660D6">
        <w:trPr>
          <w:trHeight w:val="153"/>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1660D6">
        <w:trPr>
          <w:trHeight w:val="207"/>
          <w:jc w:val="center"/>
        </w:trPr>
        <w:tc>
          <w:tcPr>
            <w:tcW w:w="460" w:type="dxa"/>
            <w:vMerge w:val="restart"/>
            <w:vAlign w:val="center"/>
          </w:tcPr>
          <w:p w:rsidR="00BA771D" w:rsidRPr="00720DF5" w:rsidRDefault="00BA771D"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sz w:val="18"/>
                <w:szCs w:val="18"/>
              </w:rPr>
              <w:t>2.7.</w:t>
            </w:r>
          </w:p>
        </w:tc>
        <w:tc>
          <w:tcPr>
            <w:tcW w:w="3227" w:type="dxa"/>
            <w:vMerge w:val="restart"/>
          </w:tcPr>
          <w:p w:rsidR="00BA771D" w:rsidRPr="00720DF5" w:rsidRDefault="00BA771D" w:rsidP="001660D6">
            <w:pPr>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 xml:space="preserve">Благоустройство общественной территории, расположенной по адресу: ул. </w:t>
            </w:r>
            <w:proofErr w:type="spellStart"/>
            <w:r w:rsidRPr="00720DF5">
              <w:rPr>
                <w:rFonts w:ascii="Times New Roman" w:eastAsia="Calibri" w:hAnsi="Times New Roman" w:cs="Times New Roman"/>
                <w:bCs/>
                <w:sz w:val="18"/>
                <w:szCs w:val="18"/>
              </w:rPr>
              <w:t>Имегенова</w:t>
            </w:r>
            <w:proofErr w:type="spellEnd"/>
            <w:r w:rsidRPr="00720DF5">
              <w:rPr>
                <w:rFonts w:ascii="Times New Roman" w:eastAsia="Calibri" w:hAnsi="Times New Roman" w:cs="Times New Roman"/>
                <w:bCs/>
                <w:sz w:val="18"/>
                <w:szCs w:val="18"/>
              </w:rPr>
              <w:t xml:space="preserve">, 16 «а» п. </w:t>
            </w:r>
            <w:proofErr w:type="spellStart"/>
            <w:r w:rsidRPr="00720DF5">
              <w:rPr>
                <w:rFonts w:ascii="Times New Roman" w:eastAsia="Calibri" w:hAnsi="Times New Roman" w:cs="Times New Roman"/>
                <w:bCs/>
                <w:sz w:val="18"/>
                <w:szCs w:val="18"/>
              </w:rPr>
              <w:t>Новонукутский</w:t>
            </w:r>
            <w:proofErr w:type="spellEnd"/>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restart"/>
            <w:vAlign w:val="center"/>
          </w:tcPr>
          <w:p w:rsidR="00BA771D" w:rsidRPr="00720DF5" w:rsidRDefault="00BA771D" w:rsidP="0095789A">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202</w:t>
            </w:r>
            <w:r w:rsidR="0095789A">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val="restart"/>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1</w:t>
            </w:r>
          </w:p>
        </w:tc>
      </w:tr>
      <w:tr w:rsidR="00BA771D" w:rsidRPr="00720DF5" w:rsidTr="001660D6">
        <w:trPr>
          <w:trHeight w:val="206"/>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tcPr>
          <w:p w:rsidR="00BA771D" w:rsidRPr="00720DF5" w:rsidRDefault="00BA771D" w:rsidP="001660D6">
            <w:pPr>
              <w:jc w:val="center"/>
              <w:rPr>
                <w:rFonts w:ascii="Times New Roman" w:eastAsia="Calibri" w:hAnsi="Times New Roman" w:cs="Times New Roman"/>
                <w:b/>
                <w:bCs/>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1660D6">
        <w:trPr>
          <w:trHeight w:val="206"/>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tcPr>
          <w:p w:rsidR="00BA771D" w:rsidRPr="00720DF5" w:rsidRDefault="00BA771D" w:rsidP="001660D6">
            <w:pPr>
              <w:jc w:val="center"/>
              <w:rPr>
                <w:rFonts w:ascii="Times New Roman" w:eastAsia="Calibri" w:hAnsi="Times New Roman" w:cs="Times New Roman"/>
                <w:b/>
                <w:bCs/>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1660D6">
        <w:trPr>
          <w:trHeight w:val="206"/>
          <w:jc w:val="center"/>
        </w:trPr>
        <w:tc>
          <w:tcPr>
            <w:tcW w:w="460"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227" w:type="dxa"/>
            <w:vMerge/>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tcPr>
          <w:p w:rsidR="00BA771D" w:rsidRPr="00720DF5" w:rsidRDefault="00BA771D" w:rsidP="001660D6">
            <w:pPr>
              <w:jc w:val="center"/>
              <w:rPr>
                <w:rFonts w:ascii="Times New Roman" w:eastAsia="Calibri" w:hAnsi="Times New Roman" w:cs="Times New Roman"/>
                <w:b/>
                <w:bCs/>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525" w:type="dxa"/>
            <w:vMerge/>
          </w:tcPr>
          <w:p w:rsidR="00BA771D" w:rsidRPr="00720DF5" w:rsidRDefault="00BA771D" w:rsidP="001660D6">
            <w:pPr>
              <w:jc w:val="center"/>
              <w:rPr>
                <w:rFonts w:ascii="Times New Roman" w:eastAsia="Calibri" w:hAnsi="Times New Roman" w:cs="Times New Roman"/>
                <w:b/>
                <w:bCs/>
                <w:sz w:val="18"/>
                <w:szCs w:val="18"/>
              </w:rPr>
            </w:pPr>
          </w:p>
        </w:tc>
        <w:tc>
          <w:tcPr>
            <w:tcW w:w="1240" w:type="dxa"/>
            <w:vMerge/>
          </w:tcPr>
          <w:p w:rsidR="00BA771D" w:rsidRPr="00720DF5" w:rsidRDefault="00BA771D" w:rsidP="001660D6">
            <w:pPr>
              <w:jc w:val="center"/>
              <w:rPr>
                <w:rFonts w:ascii="Times New Roman" w:eastAsia="Calibri" w:hAnsi="Times New Roman" w:cs="Times New Roman"/>
                <w:b/>
                <w:bCs/>
                <w:sz w:val="18"/>
                <w:szCs w:val="18"/>
              </w:rPr>
            </w:pPr>
          </w:p>
        </w:tc>
      </w:tr>
    </w:tbl>
    <w:p w:rsidR="00BA771D" w:rsidRPr="005D19CB" w:rsidRDefault="00BA771D" w:rsidP="00BA771D">
      <w:pPr>
        <w:spacing w:after="0" w:line="240" w:lineRule="auto"/>
        <w:jc w:val="right"/>
        <w:rPr>
          <w:rFonts w:ascii="Times New Roman" w:eastAsia="Calibri" w:hAnsi="Times New Roman" w:cs="Times New Roman"/>
          <w:b/>
          <w:bCs/>
          <w:sz w:val="24"/>
          <w:szCs w:val="24"/>
        </w:rPr>
      </w:pPr>
    </w:p>
    <w:p w:rsidR="00BA771D" w:rsidRPr="005D19CB" w:rsidRDefault="00BA771D" w:rsidP="00BA771D">
      <w:pPr>
        <w:spacing w:after="0" w:line="240" w:lineRule="auto"/>
        <w:jc w:val="center"/>
        <w:rPr>
          <w:rFonts w:ascii="Times New Roman" w:eastAsia="Calibri" w:hAnsi="Times New Roman" w:cs="Times New Roman"/>
          <w:b/>
          <w:bCs/>
          <w:sz w:val="24"/>
          <w:szCs w:val="24"/>
        </w:rPr>
      </w:pPr>
      <w:r w:rsidRPr="005D19CB">
        <w:rPr>
          <w:rFonts w:ascii="Times New Roman" w:eastAsia="Calibri" w:hAnsi="Times New Roman" w:cs="Times New Roman"/>
          <w:b/>
          <w:bCs/>
          <w:sz w:val="24"/>
          <w:szCs w:val="24"/>
        </w:rPr>
        <w:t>7. Контроль выполнения Программы</w:t>
      </w:r>
    </w:p>
    <w:p w:rsidR="00BA771D" w:rsidRPr="005D19CB" w:rsidRDefault="00BA771D" w:rsidP="00BA771D">
      <w:pPr>
        <w:spacing w:after="0" w:line="240" w:lineRule="auto"/>
        <w:ind w:firstLine="709"/>
        <w:jc w:val="both"/>
        <w:rPr>
          <w:rFonts w:ascii="Times New Roman" w:eastAsia="Calibri" w:hAnsi="Times New Roman" w:cs="Times New Roman"/>
          <w:sz w:val="24"/>
          <w:szCs w:val="24"/>
        </w:rPr>
      </w:pPr>
      <w:r w:rsidRPr="005D19CB">
        <w:rPr>
          <w:rFonts w:ascii="Times New Roman" w:eastAsia="Calibri" w:hAnsi="Times New Roman" w:cs="Times New Roman"/>
          <w:sz w:val="24"/>
          <w:szCs w:val="24"/>
        </w:rPr>
        <w:t>Контроль и координацию за ходом выполнения Программы осуществляет общественная комиссия. Организация деятельности общественной комиссии осуществляется в соответствии с Положением об общественной комиссии, утвержденным постановлением администрации.</w:t>
      </w:r>
    </w:p>
    <w:p w:rsidR="00BA771D" w:rsidRDefault="00BA771D" w:rsidP="00BA771D">
      <w:pPr>
        <w:spacing w:after="0" w:line="240" w:lineRule="auto"/>
        <w:jc w:val="right"/>
        <w:rPr>
          <w:rFonts w:ascii="Times New Roman" w:eastAsia="Calibri" w:hAnsi="Times New Roman" w:cs="Times New Roman"/>
          <w:sz w:val="24"/>
          <w:szCs w:val="24"/>
        </w:rPr>
      </w:pPr>
    </w:p>
    <w:p w:rsidR="00BA771D" w:rsidRDefault="00BA771D" w:rsidP="00BA771D">
      <w:pPr>
        <w:spacing w:after="0" w:line="240" w:lineRule="auto"/>
        <w:jc w:val="right"/>
        <w:rPr>
          <w:rFonts w:ascii="Times New Roman" w:eastAsia="Calibri" w:hAnsi="Times New Roman" w:cs="Times New Roman"/>
          <w:sz w:val="24"/>
          <w:szCs w:val="24"/>
        </w:rPr>
      </w:pPr>
    </w:p>
    <w:p w:rsidR="00BA771D" w:rsidRDefault="00BA771D" w:rsidP="00BA771D">
      <w:pPr>
        <w:spacing w:after="0" w:line="240" w:lineRule="auto"/>
        <w:jc w:val="right"/>
        <w:rPr>
          <w:rFonts w:ascii="Times New Roman" w:eastAsia="Calibri" w:hAnsi="Times New Roman" w:cs="Times New Roman"/>
          <w:sz w:val="24"/>
          <w:szCs w:val="24"/>
        </w:rPr>
      </w:pPr>
    </w:p>
    <w:p w:rsidR="00BA771D"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tabs>
          <w:tab w:val="left" w:pos="1176"/>
        </w:tabs>
        <w:spacing w:after="0" w:line="240" w:lineRule="auto"/>
        <w:ind w:firstLine="426"/>
        <w:jc w:val="both"/>
        <w:rPr>
          <w:rFonts w:ascii="Times New Roman" w:eastAsia="Times New Roman" w:hAnsi="Times New Roman" w:cs="Times New Roman"/>
          <w:sz w:val="24"/>
          <w:szCs w:val="24"/>
          <w:lang w:eastAsia="ru-RU"/>
        </w:rPr>
      </w:pPr>
      <w:r w:rsidRPr="005D19CB">
        <w:rPr>
          <w:rFonts w:ascii="Times New Roman" w:eastAsia="Times New Roman" w:hAnsi="Times New Roman" w:cs="Times New Roman"/>
          <w:sz w:val="24"/>
          <w:szCs w:val="24"/>
          <w:lang w:eastAsia="ru-RU"/>
        </w:rPr>
        <w:t>Глава муниципального образования «</w:t>
      </w:r>
      <w:proofErr w:type="spellStart"/>
      <w:proofErr w:type="gramStart"/>
      <w:r w:rsidRPr="005D19CB">
        <w:rPr>
          <w:rFonts w:ascii="Times New Roman" w:eastAsia="Times New Roman" w:hAnsi="Times New Roman" w:cs="Times New Roman"/>
          <w:sz w:val="24"/>
          <w:szCs w:val="24"/>
          <w:lang w:eastAsia="ru-RU"/>
        </w:rPr>
        <w:t>Новонукутское</w:t>
      </w:r>
      <w:proofErr w:type="spellEnd"/>
      <w:r w:rsidRPr="005D19CB">
        <w:rPr>
          <w:rFonts w:ascii="Times New Roman" w:eastAsia="Times New Roman" w:hAnsi="Times New Roman" w:cs="Times New Roman"/>
          <w:sz w:val="24"/>
          <w:szCs w:val="24"/>
          <w:lang w:eastAsia="ru-RU"/>
        </w:rPr>
        <w:t xml:space="preserve">»   </w:t>
      </w:r>
      <w:proofErr w:type="gramEnd"/>
      <w:r w:rsidRPr="005D19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D19CB">
        <w:rPr>
          <w:rFonts w:ascii="Times New Roman" w:eastAsia="Times New Roman" w:hAnsi="Times New Roman" w:cs="Times New Roman"/>
          <w:sz w:val="24"/>
          <w:szCs w:val="24"/>
          <w:lang w:eastAsia="ru-RU"/>
        </w:rPr>
        <w:t xml:space="preserve">                     Ю. В. Прудников</w:t>
      </w:r>
    </w:p>
    <w:p w:rsidR="00BA771D" w:rsidRDefault="00BA771D" w:rsidP="00BA771D">
      <w:pPr>
        <w:autoSpaceDE w:val="0"/>
        <w:autoSpaceDN w:val="0"/>
        <w:adjustRightInd w:val="0"/>
        <w:spacing w:after="0" w:line="240" w:lineRule="auto"/>
        <w:jc w:val="right"/>
        <w:rPr>
          <w:rFonts w:ascii="Times New Roman" w:hAnsi="Times New Roman" w:cs="Times New Roman"/>
          <w:color w:val="000000"/>
          <w:sz w:val="24"/>
          <w:szCs w:val="24"/>
        </w:rPr>
      </w:pPr>
    </w:p>
    <w:p w:rsidR="00BA771D" w:rsidRPr="005D19CB" w:rsidRDefault="00BA771D" w:rsidP="005D19CB">
      <w:pPr>
        <w:spacing w:after="0" w:line="240" w:lineRule="auto"/>
        <w:jc w:val="right"/>
        <w:rPr>
          <w:rFonts w:ascii="Times New Roman" w:eastAsia="Calibri" w:hAnsi="Times New Roman" w:cs="Times New Roman"/>
          <w:b/>
          <w:bCs/>
          <w:sz w:val="24"/>
          <w:szCs w:val="24"/>
        </w:rPr>
      </w:pPr>
    </w:p>
    <w:sectPr w:rsidR="00BA771D" w:rsidRPr="005D19CB" w:rsidSect="00F56E61">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1134"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A4E" w:rsidRDefault="00EB6A4E" w:rsidP="00B577E1">
      <w:pPr>
        <w:spacing w:after="0" w:line="240" w:lineRule="auto"/>
      </w:pPr>
      <w:r>
        <w:separator/>
      </w:r>
    </w:p>
  </w:endnote>
  <w:endnote w:type="continuationSeparator" w:id="0">
    <w:p w:rsidR="00EB6A4E" w:rsidRDefault="00EB6A4E" w:rsidP="00B5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F6" w:rsidRDefault="009921F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F6" w:rsidRDefault="009921F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F6" w:rsidRDefault="009921F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A4E" w:rsidRDefault="00EB6A4E" w:rsidP="00B577E1">
      <w:pPr>
        <w:spacing w:after="0" w:line="240" w:lineRule="auto"/>
      </w:pPr>
      <w:r>
        <w:separator/>
      </w:r>
    </w:p>
  </w:footnote>
  <w:footnote w:type="continuationSeparator" w:id="0">
    <w:p w:rsidR="00EB6A4E" w:rsidRDefault="00EB6A4E" w:rsidP="00B57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F6" w:rsidRDefault="009921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0149"/>
      <w:docPartObj>
        <w:docPartGallery w:val="Page Numbers (Top of Page)"/>
        <w:docPartUnique/>
      </w:docPartObj>
    </w:sdtPr>
    <w:sdtEndPr/>
    <w:sdtContent>
      <w:p w:rsidR="009921F6" w:rsidRDefault="009921F6">
        <w:pPr>
          <w:pStyle w:val="a7"/>
          <w:jc w:val="center"/>
        </w:pPr>
        <w:r>
          <w:fldChar w:fldCharType="begin"/>
        </w:r>
        <w:r>
          <w:instrText xml:space="preserve"> PAGE   \* MERGEFORMAT </w:instrText>
        </w:r>
        <w:r>
          <w:fldChar w:fldCharType="separate"/>
        </w:r>
        <w:r w:rsidR="005175E3">
          <w:rPr>
            <w:noProof/>
          </w:rPr>
          <w:t>19</w:t>
        </w:r>
        <w:r>
          <w:rPr>
            <w:noProof/>
          </w:rPr>
          <w:fldChar w:fldCharType="end"/>
        </w:r>
      </w:p>
    </w:sdtContent>
  </w:sdt>
  <w:p w:rsidR="009921F6" w:rsidRDefault="009921F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F6" w:rsidRDefault="009921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55EE6"/>
    <w:multiLevelType w:val="multilevel"/>
    <w:tmpl w:val="1C16D948"/>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b w:val="0"/>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73259D4"/>
    <w:multiLevelType w:val="hybridMultilevel"/>
    <w:tmpl w:val="D1DE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D17CC7"/>
    <w:multiLevelType w:val="hybridMultilevel"/>
    <w:tmpl w:val="0CC0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4323EA"/>
    <w:multiLevelType w:val="multilevel"/>
    <w:tmpl w:val="1C16D948"/>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b w:val="0"/>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6FA325E"/>
    <w:multiLevelType w:val="multilevel"/>
    <w:tmpl w:val="5F886E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A782501"/>
    <w:multiLevelType w:val="multilevel"/>
    <w:tmpl w:val="1C16D948"/>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b w:val="0"/>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F6E6808"/>
    <w:multiLevelType w:val="multilevel"/>
    <w:tmpl w:val="56D23CA2"/>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7"/>
        <w:szCs w:val="27"/>
        <w:u w:val="singl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7"/>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0FB0"/>
    <w:rsid w:val="00003FF2"/>
    <w:rsid w:val="00014E25"/>
    <w:rsid w:val="00015DAE"/>
    <w:rsid w:val="000261C2"/>
    <w:rsid w:val="0003195C"/>
    <w:rsid w:val="00034CAD"/>
    <w:rsid w:val="000423A7"/>
    <w:rsid w:val="00043BA7"/>
    <w:rsid w:val="00055780"/>
    <w:rsid w:val="00057C52"/>
    <w:rsid w:val="00064E98"/>
    <w:rsid w:val="0007040A"/>
    <w:rsid w:val="0009095B"/>
    <w:rsid w:val="00090E1A"/>
    <w:rsid w:val="00092BA3"/>
    <w:rsid w:val="000A21EC"/>
    <w:rsid w:val="000A32CC"/>
    <w:rsid w:val="000D1160"/>
    <w:rsid w:val="000E38C4"/>
    <w:rsid w:val="000F1636"/>
    <w:rsid w:val="00105A87"/>
    <w:rsid w:val="00142AC6"/>
    <w:rsid w:val="00150F1B"/>
    <w:rsid w:val="001548CA"/>
    <w:rsid w:val="0015686C"/>
    <w:rsid w:val="00156A8C"/>
    <w:rsid w:val="00161851"/>
    <w:rsid w:val="001660D6"/>
    <w:rsid w:val="0016649B"/>
    <w:rsid w:val="00191FEC"/>
    <w:rsid w:val="00194510"/>
    <w:rsid w:val="00195860"/>
    <w:rsid w:val="001A367E"/>
    <w:rsid w:val="001C35A3"/>
    <w:rsid w:val="001D0A44"/>
    <w:rsid w:val="001D2705"/>
    <w:rsid w:val="001D72EE"/>
    <w:rsid w:val="001E5E87"/>
    <w:rsid w:val="0020303F"/>
    <w:rsid w:val="002066E0"/>
    <w:rsid w:val="00210FB0"/>
    <w:rsid w:val="002147D5"/>
    <w:rsid w:val="00215F72"/>
    <w:rsid w:val="0023321B"/>
    <w:rsid w:val="00243693"/>
    <w:rsid w:val="00245B64"/>
    <w:rsid w:val="00247655"/>
    <w:rsid w:val="00247BBC"/>
    <w:rsid w:val="002533E6"/>
    <w:rsid w:val="002539E1"/>
    <w:rsid w:val="002619DD"/>
    <w:rsid w:val="00261B7E"/>
    <w:rsid w:val="002775D8"/>
    <w:rsid w:val="00284173"/>
    <w:rsid w:val="002906DD"/>
    <w:rsid w:val="002918CE"/>
    <w:rsid w:val="00294B1F"/>
    <w:rsid w:val="002A22AE"/>
    <w:rsid w:val="002A5784"/>
    <w:rsid w:val="002A62E3"/>
    <w:rsid w:val="002B0FBF"/>
    <w:rsid w:val="002B5BAE"/>
    <w:rsid w:val="002D588A"/>
    <w:rsid w:val="002E5E64"/>
    <w:rsid w:val="002E64B0"/>
    <w:rsid w:val="00317136"/>
    <w:rsid w:val="00317B29"/>
    <w:rsid w:val="00324389"/>
    <w:rsid w:val="00330EDE"/>
    <w:rsid w:val="00340A48"/>
    <w:rsid w:val="00340E06"/>
    <w:rsid w:val="00355BAE"/>
    <w:rsid w:val="003607CB"/>
    <w:rsid w:val="0036117C"/>
    <w:rsid w:val="00362475"/>
    <w:rsid w:val="00362FE7"/>
    <w:rsid w:val="00365DC5"/>
    <w:rsid w:val="003660F9"/>
    <w:rsid w:val="00375E98"/>
    <w:rsid w:val="00380F1C"/>
    <w:rsid w:val="0038236A"/>
    <w:rsid w:val="0038688F"/>
    <w:rsid w:val="00387AA5"/>
    <w:rsid w:val="003925BE"/>
    <w:rsid w:val="00392C33"/>
    <w:rsid w:val="003965F1"/>
    <w:rsid w:val="003A035F"/>
    <w:rsid w:val="003B03E3"/>
    <w:rsid w:val="003B11BA"/>
    <w:rsid w:val="003B7E84"/>
    <w:rsid w:val="003C31AA"/>
    <w:rsid w:val="003C6347"/>
    <w:rsid w:val="003E352D"/>
    <w:rsid w:val="003E6215"/>
    <w:rsid w:val="003E68FA"/>
    <w:rsid w:val="003F03E4"/>
    <w:rsid w:val="00406FAE"/>
    <w:rsid w:val="004114AA"/>
    <w:rsid w:val="00411B70"/>
    <w:rsid w:val="004202A8"/>
    <w:rsid w:val="00427EA1"/>
    <w:rsid w:val="004302E2"/>
    <w:rsid w:val="004379FE"/>
    <w:rsid w:val="004404E6"/>
    <w:rsid w:val="00462857"/>
    <w:rsid w:val="00463EFC"/>
    <w:rsid w:val="00475048"/>
    <w:rsid w:val="00482D13"/>
    <w:rsid w:val="00495565"/>
    <w:rsid w:val="004A0F2A"/>
    <w:rsid w:val="004A1546"/>
    <w:rsid w:val="004C5BDB"/>
    <w:rsid w:val="004D0CE6"/>
    <w:rsid w:val="004D30DA"/>
    <w:rsid w:val="004D6809"/>
    <w:rsid w:val="00504E28"/>
    <w:rsid w:val="0051739C"/>
    <w:rsid w:val="005175E3"/>
    <w:rsid w:val="00517E0B"/>
    <w:rsid w:val="005212BF"/>
    <w:rsid w:val="00526B01"/>
    <w:rsid w:val="00526D41"/>
    <w:rsid w:val="005339C7"/>
    <w:rsid w:val="00546BD9"/>
    <w:rsid w:val="00553394"/>
    <w:rsid w:val="005609E3"/>
    <w:rsid w:val="00567BEA"/>
    <w:rsid w:val="00576B2E"/>
    <w:rsid w:val="005825DE"/>
    <w:rsid w:val="00584098"/>
    <w:rsid w:val="005860F8"/>
    <w:rsid w:val="005B4D11"/>
    <w:rsid w:val="005D19CB"/>
    <w:rsid w:val="005E35EF"/>
    <w:rsid w:val="005F0965"/>
    <w:rsid w:val="006018BD"/>
    <w:rsid w:val="006179FE"/>
    <w:rsid w:val="00625873"/>
    <w:rsid w:val="006343FF"/>
    <w:rsid w:val="00636D41"/>
    <w:rsid w:val="0063706A"/>
    <w:rsid w:val="00647A88"/>
    <w:rsid w:val="006570C4"/>
    <w:rsid w:val="006605E8"/>
    <w:rsid w:val="0066278C"/>
    <w:rsid w:val="00671BDA"/>
    <w:rsid w:val="00673E26"/>
    <w:rsid w:val="00676DA5"/>
    <w:rsid w:val="00691E3B"/>
    <w:rsid w:val="006B5A77"/>
    <w:rsid w:val="006B6BDC"/>
    <w:rsid w:val="006B75E1"/>
    <w:rsid w:val="006C06B1"/>
    <w:rsid w:val="006C7887"/>
    <w:rsid w:val="006D3FC1"/>
    <w:rsid w:val="006D7B93"/>
    <w:rsid w:val="006F2E60"/>
    <w:rsid w:val="006F53BC"/>
    <w:rsid w:val="006F7B74"/>
    <w:rsid w:val="00720DF5"/>
    <w:rsid w:val="007260C4"/>
    <w:rsid w:val="007331C8"/>
    <w:rsid w:val="00745E2B"/>
    <w:rsid w:val="0078234D"/>
    <w:rsid w:val="00792934"/>
    <w:rsid w:val="007A4324"/>
    <w:rsid w:val="007B1AC5"/>
    <w:rsid w:val="007B41FD"/>
    <w:rsid w:val="007B5F18"/>
    <w:rsid w:val="007B69D7"/>
    <w:rsid w:val="007C43E9"/>
    <w:rsid w:val="007E771D"/>
    <w:rsid w:val="007F348E"/>
    <w:rsid w:val="007F3983"/>
    <w:rsid w:val="007F7016"/>
    <w:rsid w:val="0080221C"/>
    <w:rsid w:val="008078BE"/>
    <w:rsid w:val="00813A61"/>
    <w:rsid w:val="00831113"/>
    <w:rsid w:val="008322C5"/>
    <w:rsid w:val="00847284"/>
    <w:rsid w:val="00850ADC"/>
    <w:rsid w:val="00862F92"/>
    <w:rsid w:val="008640CC"/>
    <w:rsid w:val="00864445"/>
    <w:rsid w:val="00864F87"/>
    <w:rsid w:val="00884037"/>
    <w:rsid w:val="008870FD"/>
    <w:rsid w:val="00895F58"/>
    <w:rsid w:val="008A06DF"/>
    <w:rsid w:val="008A0C14"/>
    <w:rsid w:val="008A3A44"/>
    <w:rsid w:val="008A7912"/>
    <w:rsid w:val="008B1CAB"/>
    <w:rsid w:val="008B2BE1"/>
    <w:rsid w:val="008D076B"/>
    <w:rsid w:val="008E078A"/>
    <w:rsid w:val="00900C1E"/>
    <w:rsid w:val="0090131D"/>
    <w:rsid w:val="00905714"/>
    <w:rsid w:val="00910486"/>
    <w:rsid w:val="009136E1"/>
    <w:rsid w:val="00914126"/>
    <w:rsid w:val="009236D6"/>
    <w:rsid w:val="00923976"/>
    <w:rsid w:val="00937124"/>
    <w:rsid w:val="0094238D"/>
    <w:rsid w:val="00945144"/>
    <w:rsid w:val="009473BD"/>
    <w:rsid w:val="00953A13"/>
    <w:rsid w:val="00955D80"/>
    <w:rsid w:val="0095789A"/>
    <w:rsid w:val="00961CA2"/>
    <w:rsid w:val="00965786"/>
    <w:rsid w:val="0098373E"/>
    <w:rsid w:val="00985811"/>
    <w:rsid w:val="009921F6"/>
    <w:rsid w:val="00992582"/>
    <w:rsid w:val="00992870"/>
    <w:rsid w:val="00995ABD"/>
    <w:rsid w:val="009B004A"/>
    <w:rsid w:val="009B2B5B"/>
    <w:rsid w:val="009E3983"/>
    <w:rsid w:val="009F6846"/>
    <w:rsid w:val="00A1377B"/>
    <w:rsid w:val="00A14A0F"/>
    <w:rsid w:val="00A239EF"/>
    <w:rsid w:val="00A40F40"/>
    <w:rsid w:val="00A43823"/>
    <w:rsid w:val="00A4504E"/>
    <w:rsid w:val="00A51605"/>
    <w:rsid w:val="00A5239B"/>
    <w:rsid w:val="00A54E74"/>
    <w:rsid w:val="00A64D29"/>
    <w:rsid w:val="00A655F5"/>
    <w:rsid w:val="00A7094A"/>
    <w:rsid w:val="00A77DAD"/>
    <w:rsid w:val="00A81743"/>
    <w:rsid w:val="00A83FA2"/>
    <w:rsid w:val="00AB302E"/>
    <w:rsid w:val="00AC470B"/>
    <w:rsid w:val="00AC7CCD"/>
    <w:rsid w:val="00AD567D"/>
    <w:rsid w:val="00AE23FF"/>
    <w:rsid w:val="00AE42F3"/>
    <w:rsid w:val="00AE6DCE"/>
    <w:rsid w:val="00AF27ED"/>
    <w:rsid w:val="00B04EFE"/>
    <w:rsid w:val="00B14FC1"/>
    <w:rsid w:val="00B30E5D"/>
    <w:rsid w:val="00B411FC"/>
    <w:rsid w:val="00B44E06"/>
    <w:rsid w:val="00B50383"/>
    <w:rsid w:val="00B525D3"/>
    <w:rsid w:val="00B54D52"/>
    <w:rsid w:val="00B577E1"/>
    <w:rsid w:val="00B5794E"/>
    <w:rsid w:val="00B61D77"/>
    <w:rsid w:val="00B670F9"/>
    <w:rsid w:val="00B73A09"/>
    <w:rsid w:val="00B81531"/>
    <w:rsid w:val="00B950C3"/>
    <w:rsid w:val="00B9678A"/>
    <w:rsid w:val="00BA5D8C"/>
    <w:rsid w:val="00BA771D"/>
    <w:rsid w:val="00BB1E41"/>
    <w:rsid w:val="00BB21CB"/>
    <w:rsid w:val="00BB632A"/>
    <w:rsid w:val="00BB708A"/>
    <w:rsid w:val="00BC5A6D"/>
    <w:rsid w:val="00BF0683"/>
    <w:rsid w:val="00BF0901"/>
    <w:rsid w:val="00BF44F7"/>
    <w:rsid w:val="00BF5D1A"/>
    <w:rsid w:val="00C00D89"/>
    <w:rsid w:val="00C0603C"/>
    <w:rsid w:val="00C118DF"/>
    <w:rsid w:val="00C15CF0"/>
    <w:rsid w:val="00C20223"/>
    <w:rsid w:val="00C21B59"/>
    <w:rsid w:val="00C26D53"/>
    <w:rsid w:val="00C400FC"/>
    <w:rsid w:val="00C42F42"/>
    <w:rsid w:val="00C45B51"/>
    <w:rsid w:val="00C61CEC"/>
    <w:rsid w:val="00C83505"/>
    <w:rsid w:val="00C8747E"/>
    <w:rsid w:val="00C90350"/>
    <w:rsid w:val="00C91B15"/>
    <w:rsid w:val="00CA1E87"/>
    <w:rsid w:val="00CA71F4"/>
    <w:rsid w:val="00CB2C22"/>
    <w:rsid w:val="00CB3022"/>
    <w:rsid w:val="00CC5FEC"/>
    <w:rsid w:val="00CD4276"/>
    <w:rsid w:val="00CD7846"/>
    <w:rsid w:val="00CD78B3"/>
    <w:rsid w:val="00CF0D53"/>
    <w:rsid w:val="00CF282C"/>
    <w:rsid w:val="00CF4916"/>
    <w:rsid w:val="00CF73FB"/>
    <w:rsid w:val="00D0083E"/>
    <w:rsid w:val="00D10861"/>
    <w:rsid w:val="00D13910"/>
    <w:rsid w:val="00D14B1E"/>
    <w:rsid w:val="00D16756"/>
    <w:rsid w:val="00D16DE9"/>
    <w:rsid w:val="00D303F8"/>
    <w:rsid w:val="00D34580"/>
    <w:rsid w:val="00D50C1F"/>
    <w:rsid w:val="00D550A8"/>
    <w:rsid w:val="00D57702"/>
    <w:rsid w:val="00D70820"/>
    <w:rsid w:val="00D76F01"/>
    <w:rsid w:val="00D77CC2"/>
    <w:rsid w:val="00D90E0E"/>
    <w:rsid w:val="00D91789"/>
    <w:rsid w:val="00DA2072"/>
    <w:rsid w:val="00DB0F66"/>
    <w:rsid w:val="00DB11E8"/>
    <w:rsid w:val="00DB2313"/>
    <w:rsid w:val="00DD3D3A"/>
    <w:rsid w:val="00DD7C1F"/>
    <w:rsid w:val="00DF2583"/>
    <w:rsid w:val="00E05436"/>
    <w:rsid w:val="00E078C1"/>
    <w:rsid w:val="00E1714E"/>
    <w:rsid w:val="00E21515"/>
    <w:rsid w:val="00E266EF"/>
    <w:rsid w:val="00E27C3D"/>
    <w:rsid w:val="00E3651B"/>
    <w:rsid w:val="00E37EC9"/>
    <w:rsid w:val="00E517A0"/>
    <w:rsid w:val="00E53F2D"/>
    <w:rsid w:val="00E57061"/>
    <w:rsid w:val="00E61832"/>
    <w:rsid w:val="00E635FA"/>
    <w:rsid w:val="00E864D4"/>
    <w:rsid w:val="00E87A09"/>
    <w:rsid w:val="00E96AE3"/>
    <w:rsid w:val="00EB1CEE"/>
    <w:rsid w:val="00EB3BCF"/>
    <w:rsid w:val="00EB4B0D"/>
    <w:rsid w:val="00EB6A4E"/>
    <w:rsid w:val="00EC39A9"/>
    <w:rsid w:val="00EC6204"/>
    <w:rsid w:val="00ED5E12"/>
    <w:rsid w:val="00ED726C"/>
    <w:rsid w:val="00EF2ACA"/>
    <w:rsid w:val="00EF63ED"/>
    <w:rsid w:val="00F0214C"/>
    <w:rsid w:val="00F1406B"/>
    <w:rsid w:val="00F154B5"/>
    <w:rsid w:val="00F205E4"/>
    <w:rsid w:val="00F25ADA"/>
    <w:rsid w:val="00F27487"/>
    <w:rsid w:val="00F27FB6"/>
    <w:rsid w:val="00F425C2"/>
    <w:rsid w:val="00F44DDE"/>
    <w:rsid w:val="00F56E61"/>
    <w:rsid w:val="00F71CB4"/>
    <w:rsid w:val="00F808C5"/>
    <w:rsid w:val="00F84286"/>
    <w:rsid w:val="00FA151F"/>
    <w:rsid w:val="00FA2B68"/>
    <w:rsid w:val="00FA4161"/>
    <w:rsid w:val="00FA53AE"/>
    <w:rsid w:val="00FD3739"/>
    <w:rsid w:val="00FE33D2"/>
    <w:rsid w:val="00FF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414702-BB1E-4EBF-BBF9-0BC8F5B7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FF2"/>
  </w:style>
  <w:style w:type="paragraph" w:styleId="1">
    <w:name w:val="heading 1"/>
    <w:basedOn w:val="a"/>
    <w:link w:val="10"/>
    <w:uiPriority w:val="9"/>
    <w:qFormat/>
    <w:rsid w:val="00210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0F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0F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0F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F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0F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F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0FB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10FB0"/>
  </w:style>
  <w:style w:type="paragraph" w:customStyle="1" w:styleId="headertext">
    <w:name w:val="headertext"/>
    <w:basedOn w:val="a"/>
    <w:rsid w:val="00210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10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10FB0"/>
    <w:rPr>
      <w:color w:val="0000FF"/>
      <w:u w:val="single"/>
    </w:rPr>
  </w:style>
  <w:style w:type="character" w:styleId="a4">
    <w:name w:val="FollowedHyperlink"/>
    <w:basedOn w:val="a0"/>
    <w:uiPriority w:val="99"/>
    <w:semiHidden/>
    <w:unhideWhenUsed/>
    <w:rsid w:val="00210FB0"/>
    <w:rPr>
      <w:color w:val="800080"/>
      <w:u w:val="single"/>
    </w:rPr>
  </w:style>
  <w:style w:type="paragraph" w:styleId="a5">
    <w:name w:val="Normal (Web)"/>
    <w:basedOn w:val="a"/>
    <w:uiPriority w:val="99"/>
    <w:semiHidden/>
    <w:unhideWhenUsed/>
    <w:rsid w:val="00210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64D29"/>
    <w:pPr>
      <w:ind w:left="720"/>
      <w:contextualSpacing/>
    </w:pPr>
  </w:style>
  <w:style w:type="numbering" w:customStyle="1" w:styleId="21">
    <w:name w:val="Нет списка2"/>
    <w:next w:val="a2"/>
    <w:uiPriority w:val="99"/>
    <w:semiHidden/>
    <w:unhideWhenUsed/>
    <w:rsid w:val="00B14FC1"/>
  </w:style>
  <w:style w:type="paragraph" w:styleId="a7">
    <w:name w:val="header"/>
    <w:basedOn w:val="a"/>
    <w:link w:val="a8"/>
    <w:uiPriority w:val="99"/>
    <w:unhideWhenUsed/>
    <w:rsid w:val="00B14FC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B14FC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D78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846"/>
    <w:rPr>
      <w:rFonts w:ascii="Tahoma" w:hAnsi="Tahoma" w:cs="Tahoma"/>
      <w:sz w:val="16"/>
      <w:szCs w:val="16"/>
    </w:rPr>
  </w:style>
  <w:style w:type="table" w:styleId="ab">
    <w:name w:val="Table Grid"/>
    <w:basedOn w:val="a1"/>
    <w:uiPriority w:val="59"/>
    <w:rsid w:val="004A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A1546"/>
    <w:pPr>
      <w:widowControl w:val="0"/>
      <w:suppressAutoHyphens/>
      <w:autoSpaceDN w:val="0"/>
      <w:spacing w:after="0" w:line="240" w:lineRule="auto"/>
    </w:pPr>
    <w:rPr>
      <w:rFonts w:ascii="Arial" w:eastAsia="Arial Unicode MS" w:hAnsi="Arial" w:cs="Tahoma"/>
      <w:kern w:val="3"/>
      <w:sz w:val="24"/>
      <w:szCs w:val="24"/>
      <w:lang w:eastAsia="ru-RU"/>
    </w:rPr>
  </w:style>
  <w:style w:type="character" w:styleId="ac">
    <w:name w:val="line number"/>
    <w:basedOn w:val="a0"/>
    <w:uiPriority w:val="99"/>
    <w:semiHidden/>
    <w:unhideWhenUsed/>
    <w:rsid w:val="00B577E1"/>
  </w:style>
  <w:style w:type="paragraph" w:styleId="ad">
    <w:name w:val="footer"/>
    <w:basedOn w:val="a"/>
    <w:link w:val="ae"/>
    <w:uiPriority w:val="99"/>
    <w:unhideWhenUsed/>
    <w:rsid w:val="00B577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77E1"/>
  </w:style>
  <w:style w:type="paragraph" w:customStyle="1" w:styleId="ConsPlusNormal">
    <w:name w:val="ConsPlusNormal"/>
    <w:rsid w:val="00D14B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07040">
      <w:bodyDiv w:val="1"/>
      <w:marLeft w:val="0"/>
      <w:marRight w:val="0"/>
      <w:marTop w:val="0"/>
      <w:marBottom w:val="0"/>
      <w:divBdr>
        <w:top w:val="none" w:sz="0" w:space="0" w:color="auto"/>
        <w:left w:val="none" w:sz="0" w:space="0" w:color="auto"/>
        <w:bottom w:val="none" w:sz="0" w:space="0" w:color="auto"/>
        <w:right w:val="none" w:sz="0" w:space="0" w:color="auto"/>
      </w:divBdr>
    </w:div>
    <w:div w:id="710808809">
      <w:bodyDiv w:val="1"/>
      <w:marLeft w:val="0"/>
      <w:marRight w:val="0"/>
      <w:marTop w:val="0"/>
      <w:marBottom w:val="0"/>
      <w:divBdr>
        <w:top w:val="none" w:sz="0" w:space="0" w:color="auto"/>
        <w:left w:val="none" w:sz="0" w:space="0" w:color="auto"/>
        <w:bottom w:val="none" w:sz="0" w:space="0" w:color="auto"/>
        <w:right w:val="none" w:sz="0" w:space="0" w:color="auto"/>
      </w:divBdr>
    </w:div>
    <w:div w:id="832182606">
      <w:bodyDiv w:val="1"/>
      <w:marLeft w:val="0"/>
      <w:marRight w:val="0"/>
      <w:marTop w:val="0"/>
      <w:marBottom w:val="0"/>
      <w:divBdr>
        <w:top w:val="none" w:sz="0" w:space="0" w:color="auto"/>
        <w:left w:val="none" w:sz="0" w:space="0" w:color="auto"/>
        <w:bottom w:val="none" w:sz="0" w:space="0" w:color="auto"/>
        <w:right w:val="none" w:sz="0" w:space="0" w:color="auto"/>
      </w:divBdr>
    </w:div>
    <w:div w:id="913467696">
      <w:bodyDiv w:val="1"/>
      <w:marLeft w:val="0"/>
      <w:marRight w:val="0"/>
      <w:marTop w:val="0"/>
      <w:marBottom w:val="0"/>
      <w:divBdr>
        <w:top w:val="none" w:sz="0" w:space="0" w:color="auto"/>
        <w:left w:val="none" w:sz="0" w:space="0" w:color="auto"/>
        <w:bottom w:val="none" w:sz="0" w:space="0" w:color="auto"/>
        <w:right w:val="none" w:sz="0" w:space="0" w:color="auto"/>
      </w:divBdr>
    </w:div>
    <w:div w:id="1057707938">
      <w:bodyDiv w:val="1"/>
      <w:marLeft w:val="0"/>
      <w:marRight w:val="0"/>
      <w:marTop w:val="0"/>
      <w:marBottom w:val="0"/>
      <w:divBdr>
        <w:top w:val="none" w:sz="0" w:space="0" w:color="auto"/>
        <w:left w:val="none" w:sz="0" w:space="0" w:color="auto"/>
        <w:bottom w:val="none" w:sz="0" w:space="0" w:color="auto"/>
        <w:right w:val="none" w:sz="0" w:space="0" w:color="auto"/>
      </w:divBdr>
    </w:div>
    <w:div w:id="1174494643">
      <w:bodyDiv w:val="1"/>
      <w:marLeft w:val="0"/>
      <w:marRight w:val="0"/>
      <w:marTop w:val="0"/>
      <w:marBottom w:val="0"/>
      <w:divBdr>
        <w:top w:val="none" w:sz="0" w:space="0" w:color="auto"/>
        <w:left w:val="none" w:sz="0" w:space="0" w:color="auto"/>
        <w:bottom w:val="none" w:sz="0" w:space="0" w:color="auto"/>
        <w:right w:val="none" w:sz="0" w:space="0" w:color="auto"/>
      </w:divBdr>
    </w:div>
    <w:div w:id="1186018964">
      <w:bodyDiv w:val="1"/>
      <w:marLeft w:val="0"/>
      <w:marRight w:val="0"/>
      <w:marTop w:val="0"/>
      <w:marBottom w:val="0"/>
      <w:divBdr>
        <w:top w:val="none" w:sz="0" w:space="0" w:color="auto"/>
        <w:left w:val="none" w:sz="0" w:space="0" w:color="auto"/>
        <w:bottom w:val="none" w:sz="0" w:space="0" w:color="auto"/>
        <w:right w:val="none" w:sz="0" w:space="0" w:color="auto"/>
      </w:divBdr>
    </w:div>
    <w:div w:id="1301691049">
      <w:bodyDiv w:val="1"/>
      <w:marLeft w:val="0"/>
      <w:marRight w:val="0"/>
      <w:marTop w:val="0"/>
      <w:marBottom w:val="0"/>
      <w:divBdr>
        <w:top w:val="none" w:sz="0" w:space="0" w:color="auto"/>
        <w:left w:val="none" w:sz="0" w:space="0" w:color="auto"/>
        <w:bottom w:val="none" w:sz="0" w:space="0" w:color="auto"/>
        <w:right w:val="none" w:sz="0" w:space="0" w:color="auto"/>
      </w:divBdr>
      <w:divsChild>
        <w:div w:id="1500541899">
          <w:marLeft w:val="0"/>
          <w:marRight w:val="0"/>
          <w:marTop w:val="0"/>
          <w:marBottom w:val="0"/>
          <w:divBdr>
            <w:top w:val="none" w:sz="0" w:space="0" w:color="auto"/>
            <w:left w:val="none" w:sz="0" w:space="0" w:color="auto"/>
            <w:bottom w:val="none" w:sz="0" w:space="0" w:color="auto"/>
            <w:right w:val="none" w:sz="0" w:space="0" w:color="auto"/>
          </w:divBdr>
          <w:divsChild>
            <w:div w:id="1349794989">
              <w:marLeft w:val="0"/>
              <w:marRight w:val="0"/>
              <w:marTop w:val="0"/>
              <w:marBottom w:val="0"/>
              <w:divBdr>
                <w:top w:val="none" w:sz="0" w:space="0" w:color="auto"/>
                <w:left w:val="none" w:sz="0" w:space="0" w:color="auto"/>
                <w:bottom w:val="none" w:sz="0" w:space="0" w:color="auto"/>
                <w:right w:val="none" w:sz="0" w:space="0" w:color="auto"/>
              </w:divBdr>
              <w:divsChild>
                <w:div w:id="1926187098">
                  <w:marLeft w:val="0"/>
                  <w:marRight w:val="0"/>
                  <w:marTop w:val="0"/>
                  <w:marBottom w:val="0"/>
                  <w:divBdr>
                    <w:top w:val="none" w:sz="0" w:space="0" w:color="auto"/>
                    <w:left w:val="none" w:sz="0" w:space="0" w:color="auto"/>
                    <w:bottom w:val="none" w:sz="0" w:space="0" w:color="auto"/>
                    <w:right w:val="none" w:sz="0" w:space="0" w:color="auto"/>
                  </w:divBdr>
                  <w:divsChild>
                    <w:div w:id="103112924">
                      <w:marLeft w:val="0"/>
                      <w:marRight w:val="0"/>
                      <w:marTop w:val="0"/>
                      <w:marBottom w:val="0"/>
                      <w:divBdr>
                        <w:top w:val="none" w:sz="0" w:space="0" w:color="auto"/>
                        <w:left w:val="none" w:sz="0" w:space="0" w:color="auto"/>
                        <w:bottom w:val="none" w:sz="0" w:space="0" w:color="auto"/>
                        <w:right w:val="none" w:sz="0" w:space="0" w:color="auto"/>
                      </w:divBdr>
                      <w:divsChild>
                        <w:div w:id="990905414">
                          <w:marLeft w:val="0"/>
                          <w:marRight w:val="0"/>
                          <w:marTop w:val="0"/>
                          <w:marBottom w:val="0"/>
                          <w:divBdr>
                            <w:top w:val="none" w:sz="0" w:space="0" w:color="auto"/>
                            <w:left w:val="none" w:sz="0" w:space="0" w:color="auto"/>
                            <w:bottom w:val="none" w:sz="0" w:space="0" w:color="auto"/>
                            <w:right w:val="none" w:sz="0" w:space="0" w:color="auto"/>
                          </w:divBdr>
                          <w:divsChild>
                            <w:div w:id="1315528292">
                              <w:marLeft w:val="0"/>
                              <w:marRight w:val="0"/>
                              <w:marTop w:val="0"/>
                              <w:marBottom w:val="0"/>
                              <w:divBdr>
                                <w:top w:val="none" w:sz="0" w:space="0" w:color="auto"/>
                                <w:left w:val="none" w:sz="0" w:space="0" w:color="auto"/>
                                <w:bottom w:val="none" w:sz="0" w:space="0" w:color="auto"/>
                                <w:right w:val="none" w:sz="0" w:space="0" w:color="auto"/>
                              </w:divBdr>
                              <w:divsChild>
                                <w:div w:id="707069411">
                                  <w:marLeft w:val="0"/>
                                  <w:marRight w:val="0"/>
                                  <w:marTop w:val="0"/>
                                  <w:marBottom w:val="0"/>
                                  <w:divBdr>
                                    <w:top w:val="none" w:sz="0" w:space="0" w:color="auto"/>
                                    <w:left w:val="none" w:sz="0" w:space="0" w:color="auto"/>
                                    <w:bottom w:val="none" w:sz="0" w:space="0" w:color="auto"/>
                                    <w:right w:val="none" w:sz="0" w:space="0" w:color="auto"/>
                                  </w:divBdr>
                                  <w:divsChild>
                                    <w:div w:id="96489365">
                                      <w:marLeft w:val="0"/>
                                      <w:marRight w:val="0"/>
                                      <w:marTop w:val="0"/>
                                      <w:marBottom w:val="0"/>
                                      <w:divBdr>
                                        <w:top w:val="none" w:sz="0" w:space="0" w:color="auto"/>
                                        <w:left w:val="none" w:sz="0" w:space="0" w:color="auto"/>
                                        <w:bottom w:val="none" w:sz="0" w:space="0" w:color="auto"/>
                                        <w:right w:val="none" w:sz="0" w:space="0" w:color="auto"/>
                                      </w:divBdr>
                                      <w:divsChild>
                                        <w:div w:id="1176967433">
                                          <w:marLeft w:val="0"/>
                                          <w:marRight w:val="0"/>
                                          <w:marTop w:val="0"/>
                                          <w:marBottom w:val="0"/>
                                          <w:divBdr>
                                            <w:top w:val="none" w:sz="0" w:space="0" w:color="auto"/>
                                            <w:left w:val="none" w:sz="0" w:space="0" w:color="auto"/>
                                            <w:bottom w:val="none" w:sz="0" w:space="0" w:color="auto"/>
                                            <w:right w:val="none" w:sz="0" w:space="0" w:color="auto"/>
                                          </w:divBdr>
                                          <w:divsChild>
                                            <w:div w:id="1618949681">
                                              <w:marLeft w:val="0"/>
                                              <w:marRight w:val="0"/>
                                              <w:marTop w:val="0"/>
                                              <w:marBottom w:val="0"/>
                                              <w:divBdr>
                                                <w:top w:val="none" w:sz="0" w:space="0" w:color="auto"/>
                                                <w:left w:val="none" w:sz="0" w:space="0" w:color="auto"/>
                                                <w:bottom w:val="none" w:sz="0" w:space="0" w:color="auto"/>
                                                <w:right w:val="none" w:sz="0" w:space="0" w:color="auto"/>
                                              </w:divBdr>
                                            </w:div>
                                            <w:div w:id="2115441984">
                                              <w:marLeft w:val="0"/>
                                              <w:marRight w:val="0"/>
                                              <w:marTop w:val="0"/>
                                              <w:marBottom w:val="0"/>
                                              <w:divBdr>
                                                <w:top w:val="none" w:sz="0" w:space="0" w:color="auto"/>
                                                <w:left w:val="none" w:sz="0" w:space="0" w:color="auto"/>
                                                <w:bottom w:val="none" w:sz="0" w:space="0" w:color="auto"/>
                                                <w:right w:val="none" w:sz="0" w:space="0" w:color="auto"/>
                                              </w:divBdr>
                                            </w:div>
                                            <w:div w:id="1262765649">
                                              <w:marLeft w:val="0"/>
                                              <w:marRight w:val="0"/>
                                              <w:marTop w:val="0"/>
                                              <w:marBottom w:val="0"/>
                                              <w:divBdr>
                                                <w:top w:val="none" w:sz="0" w:space="0" w:color="auto"/>
                                                <w:left w:val="none" w:sz="0" w:space="0" w:color="auto"/>
                                                <w:bottom w:val="none" w:sz="0" w:space="0" w:color="auto"/>
                                                <w:right w:val="none" w:sz="0" w:space="0" w:color="auto"/>
                                              </w:divBdr>
                                            </w:div>
                                            <w:div w:id="997928378">
                                              <w:marLeft w:val="0"/>
                                              <w:marRight w:val="0"/>
                                              <w:marTop w:val="0"/>
                                              <w:marBottom w:val="0"/>
                                              <w:divBdr>
                                                <w:top w:val="none" w:sz="0" w:space="0" w:color="auto"/>
                                                <w:left w:val="none" w:sz="0" w:space="0" w:color="auto"/>
                                                <w:bottom w:val="none" w:sz="0" w:space="0" w:color="auto"/>
                                                <w:right w:val="none" w:sz="0" w:space="0" w:color="auto"/>
                                              </w:divBdr>
                                            </w:div>
                                            <w:div w:id="1960526243">
                                              <w:marLeft w:val="0"/>
                                              <w:marRight w:val="0"/>
                                              <w:marTop w:val="0"/>
                                              <w:marBottom w:val="0"/>
                                              <w:divBdr>
                                                <w:top w:val="none" w:sz="0" w:space="0" w:color="auto"/>
                                                <w:left w:val="none" w:sz="0" w:space="0" w:color="auto"/>
                                                <w:bottom w:val="none" w:sz="0" w:space="0" w:color="auto"/>
                                                <w:right w:val="none" w:sz="0" w:space="0" w:color="auto"/>
                                              </w:divBdr>
                                            </w:div>
                                            <w:div w:id="524103678">
                                              <w:marLeft w:val="0"/>
                                              <w:marRight w:val="0"/>
                                              <w:marTop w:val="0"/>
                                              <w:marBottom w:val="0"/>
                                              <w:divBdr>
                                                <w:top w:val="none" w:sz="0" w:space="0" w:color="auto"/>
                                                <w:left w:val="none" w:sz="0" w:space="0" w:color="auto"/>
                                                <w:bottom w:val="none" w:sz="0" w:space="0" w:color="auto"/>
                                                <w:right w:val="none" w:sz="0" w:space="0" w:color="auto"/>
                                              </w:divBdr>
                                            </w:div>
                                            <w:div w:id="1829788901">
                                              <w:marLeft w:val="0"/>
                                              <w:marRight w:val="0"/>
                                              <w:marTop w:val="0"/>
                                              <w:marBottom w:val="0"/>
                                              <w:divBdr>
                                                <w:top w:val="none" w:sz="0" w:space="0" w:color="auto"/>
                                                <w:left w:val="none" w:sz="0" w:space="0" w:color="auto"/>
                                                <w:bottom w:val="none" w:sz="0" w:space="0" w:color="auto"/>
                                                <w:right w:val="none" w:sz="0" w:space="0" w:color="auto"/>
                                              </w:divBdr>
                                            </w:div>
                                            <w:div w:id="1710839733">
                                              <w:marLeft w:val="0"/>
                                              <w:marRight w:val="0"/>
                                              <w:marTop w:val="0"/>
                                              <w:marBottom w:val="0"/>
                                              <w:divBdr>
                                                <w:top w:val="none" w:sz="0" w:space="0" w:color="auto"/>
                                                <w:left w:val="none" w:sz="0" w:space="0" w:color="auto"/>
                                                <w:bottom w:val="none" w:sz="0" w:space="0" w:color="auto"/>
                                                <w:right w:val="none" w:sz="0" w:space="0" w:color="auto"/>
                                              </w:divBdr>
                                            </w:div>
                                            <w:div w:id="1294285974">
                                              <w:marLeft w:val="0"/>
                                              <w:marRight w:val="0"/>
                                              <w:marTop w:val="0"/>
                                              <w:marBottom w:val="0"/>
                                              <w:divBdr>
                                                <w:top w:val="none" w:sz="0" w:space="0" w:color="auto"/>
                                                <w:left w:val="none" w:sz="0" w:space="0" w:color="auto"/>
                                                <w:bottom w:val="none" w:sz="0" w:space="0" w:color="auto"/>
                                                <w:right w:val="none" w:sz="0" w:space="0" w:color="auto"/>
                                              </w:divBdr>
                                            </w:div>
                                            <w:div w:id="633826781">
                                              <w:marLeft w:val="0"/>
                                              <w:marRight w:val="0"/>
                                              <w:marTop w:val="0"/>
                                              <w:marBottom w:val="0"/>
                                              <w:divBdr>
                                                <w:top w:val="none" w:sz="0" w:space="0" w:color="auto"/>
                                                <w:left w:val="none" w:sz="0" w:space="0" w:color="auto"/>
                                                <w:bottom w:val="none" w:sz="0" w:space="0" w:color="auto"/>
                                                <w:right w:val="none" w:sz="0" w:space="0" w:color="auto"/>
                                              </w:divBdr>
                                            </w:div>
                                            <w:div w:id="2009556537">
                                              <w:marLeft w:val="0"/>
                                              <w:marRight w:val="0"/>
                                              <w:marTop w:val="0"/>
                                              <w:marBottom w:val="0"/>
                                              <w:divBdr>
                                                <w:top w:val="none" w:sz="0" w:space="0" w:color="auto"/>
                                                <w:left w:val="none" w:sz="0" w:space="0" w:color="auto"/>
                                                <w:bottom w:val="none" w:sz="0" w:space="0" w:color="auto"/>
                                                <w:right w:val="none" w:sz="0" w:space="0" w:color="auto"/>
                                              </w:divBdr>
                                            </w:div>
                                            <w:div w:id="1552618282">
                                              <w:marLeft w:val="0"/>
                                              <w:marRight w:val="0"/>
                                              <w:marTop w:val="0"/>
                                              <w:marBottom w:val="0"/>
                                              <w:divBdr>
                                                <w:top w:val="none" w:sz="0" w:space="0" w:color="auto"/>
                                                <w:left w:val="none" w:sz="0" w:space="0" w:color="auto"/>
                                                <w:bottom w:val="none" w:sz="0" w:space="0" w:color="auto"/>
                                                <w:right w:val="none" w:sz="0" w:space="0" w:color="auto"/>
                                              </w:divBdr>
                                            </w:div>
                                            <w:div w:id="667489721">
                                              <w:marLeft w:val="0"/>
                                              <w:marRight w:val="0"/>
                                              <w:marTop w:val="0"/>
                                              <w:marBottom w:val="0"/>
                                              <w:divBdr>
                                                <w:top w:val="none" w:sz="0" w:space="0" w:color="auto"/>
                                                <w:left w:val="none" w:sz="0" w:space="0" w:color="auto"/>
                                                <w:bottom w:val="none" w:sz="0" w:space="0" w:color="auto"/>
                                                <w:right w:val="none" w:sz="0" w:space="0" w:color="auto"/>
                                              </w:divBdr>
                                            </w:div>
                                            <w:div w:id="2047174399">
                                              <w:marLeft w:val="0"/>
                                              <w:marRight w:val="0"/>
                                              <w:marTop w:val="0"/>
                                              <w:marBottom w:val="0"/>
                                              <w:divBdr>
                                                <w:top w:val="none" w:sz="0" w:space="0" w:color="auto"/>
                                                <w:left w:val="none" w:sz="0" w:space="0" w:color="auto"/>
                                                <w:bottom w:val="none" w:sz="0" w:space="0" w:color="auto"/>
                                                <w:right w:val="none" w:sz="0" w:space="0" w:color="auto"/>
                                              </w:divBdr>
                                            </w:div>
                                            <w:div w:id="368334966">
                                              <w:marLeft w:val="0"/>
                                              <w:marRight w:val="0"/>
                                              <w:marTop w:val="0"/>
                                              <w:marBottom w:val="0"/>
                                              <w:divBdr>
                                                <w:top w:val="none" w:sz="0" w:space="0" w:color="auto"/>
                                                <w:left w:val="none" w:sz="0" w:space="0" w:color="auto"/>
                                                <w:bottom w:val="none" w:sz="0" w:space="0" w:color="auto"/>
                                                <w:right w:val="none" w:sz="0" w:space="0" w:color="auto"/>
                                              </w:divBdr>
                                            </w:div>
                                            <w:div w:id="1220358364">
                                              <w:marLeft w:val="0"/>
                                              <w:marRight w:val="0"/>
                                              <w:marTop w:val="0"/>
                                              <w:marBottom w:val="0"/>
                                              <w:divBdr>
                                                <w:top w:val="none" w:sz="0" w:space="0" w:color="auto"/>
                                                <w:left w:val="none" w:sz="0" w:space="0" w:color="auto"/>
                                                <w:bottom w:val="none" w:sz="0" w:space="0" w:color="auto"/>
                                                <w:right w:val="none" w:sz="0" w:space="0" w:color="auto"/>
                                              </w:divBdr>
                                            </w:div>
                                            <w:div w:id="16280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28771">
      <w:bodyDiv w:val="1"/>
      <w:marLeft w:val="0"/>
      <w:marRight w:val="0"/>
      <w:marTop w:val="0"/>
      <w:marBottom w:val="0"/>
      <w:divBdr>
        <w:top w:val="none" w:sz="0" w:space="0" w:color="auto"/>
        <w:left w:val="none" w:sz="0" w:space="0" w:color="auto"/>
        <w:bottom w:val="none" w:sz="0" w:space="0" w:color="auto"/>
        <w:right w:val="none" w:sz="0" w:space="0" w:color="auto"/>
      </w:divBdr>
    </w:div>
    <w:div w:id="20472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2588&amp;date=27.07.2020&amp;dst=100019&amp;fld=1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LAW411&amp;n=169101&amp;date=27.07.20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37D4-DF51-4EFD-8062-4A3B7ED3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13</Pages>
  <Words>5619</Words>
  <Characters>32031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User</cp:lastModifiedBy>
  <cp:revision>41</cp:revision>
  <cp:lastPrinted>2022-09-26T03:17:00Z</cp:lastPrinted>
  <dcterms:created xsi:type="dcterms:W3CDTF">2022-06-02T07:52:00Z</dcterms:created>
  <dcterms:modified xsi:type="dcterms:W3CDTF">2023-08-16T03:15:00Z</dcterms:modified>
</cp:coreProperties>
</file>