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66434D" w:rsidP="004F5F4B">
      <w:pPr>
        <w:tabs>
          <w:tab w:val="left" w:pos="870"/>
          <w:tab w:val="center" w:pos="5033"/>
        </w:tabs>
        <w:rPr>
          <w:rFonts w:ascii="Arial Black" w:hAnsi="Arial Black" w:cs="Arial"/>
          <w:i/>
          <w:sz w:val="132"/>
          <w:szCs w:val="132"/>
        </w:rPr>
      </w:pPr>
      <w:r w:rsidRPr="0066434D">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B953D3" w:rsidP="005E5CC6">
                  <w:pPr>
                    <w:jc w:val="center"/>
                    <w:rPr>
                      <w:rFonts w:ascii="Arial Black" w:hAnsi="Arial Black" w:cs="Arial"/>
                      <w:i/>
                      <w:sz w:val="56"/>
                      <w:szCs w:val="56"/>
                    </w:rPr>
                  </w:pPr>
                  <w:r>
                    <w:rPr>
                      <w:rFonts w:ascii="Arial Black" w:hAnsi="Arial Black" w:cs="Arial"/>
                      <w:i/>
                      <w:sz w:val="56"/>
                      <w:szCs w:val="56"/>
                    </w:rPr>
                    <w:t>№15</w:t>
                  </w:r>
                </w:p>
                <w:p w:rsidR="0021663D" w:rsidRDefault="00B953D3" w:rsidP="004F5F4B">
                  <w:pPr>
                    <w:jc w:val="center"/>
                    <w:rPr>
                      <w:rFonts w:ascii="Arial Black" w:hAnsi="Arial Black" w:cs="Arial"/>
                      <w:i/>
                      <w:sz w:val="56"/>
                      <w:szCs w:val="56"/>
                    </w:rPr>
                  </w:pPr>
                  <w:r>
                    <w:rPr>
                      <w:rFonts w:ascii="Arial Black" w:hAnsi="Arial Black" w:cs="Arial"/>
                      <w:i/>
                      <w:sz w:val="56"/>
                      <w:szCs w:val="56"/>
                    </w:rPr>
                    <w:t>06 декабря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66434D" w:rsidP="004F5F4B">
      <w:pPr>
        <w:jc w:val="center"/>
        <w:rPr>
          <w:sz w:val="40"/>
          <w:szCs w:val="40"/>
        </w:rPr>
      </w:pPr>
      <w:r w:rsidRPr="0066434D">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66434D" w:rsidP="005F53EF">
      <w:pPr>
        <w:keepNext/>
        <w:jc w:val="center"/>
        <w:outlineLvl w:val="2"/>
        <w:rPr>
          <w:b/>
          <w:spacing w:val="30"/>
          <w:sz w:val="22"/>
          <w:szCs w:val="22"/>
        </w:rPr>
      </w:pPr>
      <w:r w:rsidRPr="0066434D">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4E3EA2" w:rsidRPr="004E3EA2" w:rsidRDefault="004E3EA2" w:rsidP="004E3EA2">
      <w:pPr>
        <w:keepNext/>
        <w:jc w:val="center"/>
        <w:outlineLvl w:val="2"/>
        <w:rPr>
          <w:b/>
          <w:spacing w:val="30"/>
          <w:sz w:val="20"/>
          <w:szCs w:val="20"/>
        </w:rPr>
      </w:pPr>
    </w:p>
    <w:p w:rsidR="004E3EA2" w:rsidRPr="004E3EA2" w:rsidRDefault="004E3EA2" w:rsidP="004E3EA2">
      <w:pPr>
        <w:keepNext/>
        <w:jc w:val="center"/>
        <w:outlineLvl w:val="2"/>
        <w:rPr>
          <w:b/>
          <w:spacing w:val="30"/>
          <w:sz w:val="20"/>
          <w:szCs w:val="20"/>
        </w:rPr>
      </w:pPr>
      <w:r w:rsidRPr="004E3EA2">
        <w:rPr>
          <w:b/>
          <w:spacing w:val="30"/>
          <w:sz w:val="20"/>
          <w:szCs w:val="20"/>
        </w:rPr>
        <w:t>РОССИЙСКАЯ ФЕДЕРАЦИЯ</w:t>
      </w:r>
    </w:p>
    <w:p w:rsidR="004E3EA2" w:rsidRPr="004E3EA2" w:rsidRDefault="004E3EA2" w:rsidP="004E3EA2">
      <w:pPr>
        <w:keepNext/>
        <w:jc w:val="center"/>
        <w:outlineLvl w:val="2"/>
        <w:rPr>
          <w:b/>
          <w:spacing w:val="30"/>
          <w:sz w:val="20"/>
          <w:szCs w:val="20"/>
        </w:rPr>
      </w:pPr>
      <w:r w:rsidRPr="004E3EA2">
        <w:rPr>
          <w:b/>
          <w:spacing w:val="30"/>
          <w:sz w:val="20"/>
          <w:szCs w:val="20"/>
        </w:rPr>
        <w:t>ИРКУТСКАЯ ОБЛАСТЬ</w:t>
      </w:r>
    </w:p>
    <w:p w:rsidR="004E3EA2" w:rsidRPr="004E3EA2" w:rsidRDefault="004E3EA2" w:rsidP="004E3EA2">
      <w:pPr>
        <w:keepNext/>
        <w:jc w:val="center"/>
        <w:outlineLvl w:val="2"/>
        <w:rPr>
          <w:b/>
          <w:spacing w:val="30"/>
          <w:sz w:val="20"/>
          <w:szCs w:val="20"/>
        </w:rPr>
      </w:pPr>
      <w:r w:rsidRPr="004E3EA2">
        <w:rPr>
          <w:b/>
          <w:spacing w:val="30"/>
          <w:sz w:val="20"/>
          <w:szCs w:val="20"/>
        </w:rPr>
        <w:t>Муниципальное образование «</w:t>
      </w:r>
      <w:proofErr w:type="spellStart"/>
      <w:r w:rsidRPr="004E3EA2">
        <w:rPr>
          <w:b/>
          <w:spacing w:val="30"/>
          <w:sz w:val="20"/>
          <w:szCs w:val="20"/>
        </w:rPr>
        <w:t>Новонукутское</w:t>
      </w:r>
      <w:proofErr w:type="spellEnd"/>
      <w:r w:rsidRPr="004E3EA2">
        <w:rPr>
          <w:b/>
          <w:spacing w:val="30"/>
          <w:sz w:val="20"/>
          <w:szCs w:val="20"/>
        </w:rPr>
        <w:t>»</w:t>
      </w:r>
    </w:p>
    <w:p w:rsidR="004E3EA2" w:rsidRPr="004E3EA2" w:rsidRDefault="004E3EA2" w:rsidP="004E3EA2">
      <w:pPr>
        <w:jc w:val="center"/>
        <w:rPr>
          <w:sz w:val="20"/>
          <w:szCs w:val="20"/>
        </w:rPr>
      </w:pPr>
    </w:p>
    <w:p w:rsidR="004E3EA2" w:rsidRPr="004E3EA2" w:rsidRDefault="004E3EA2" w:rsidP="004E3EA2">
      <w:pPr>
        <w:keepNext/>
        <w:jc w:val="center"/>
        <w:outlineLvl w:val="0"/>
        <w:rPr>
          <w:b/>
          <w:spacing w:val="38"/>
          <w:sz w:val="20"/>
          <w:szCs w:val="20"/>
        </w:rPr>
      </w:pPr>
      <w:r w:rsidRPr="004E3EA2">
        <w:rPr>
          <w:b/>
          <w:spacing w:val="38"/>
          <w:sz w:val="20"/>
          <w:szCs w:val="20"/>
        </w:rPr>
        <w:t xml:space="preserve">ПОСТАНОВЛЕНИЕ </w:t>
      </w:r>
    </w:p>
    <w:p w:rsidR="004E3EA2" w:rsidRPr="004E3EA2" w:rsidRDefault="004E3EA2" w:rsidP="004E3EA2">
      <w:pPr>
        <w:jc w:val="center"/>
        <w:rPr>
          <w:b/>
          <w:sz w:val="20"/>
          <w:szCs w:val="20"/>
        </w:rPr>
      </w:pPr>
    </w:p>
    <w:p w:rsidR="004E3EA2" w:rsidRPr="004E3EA2" w:rsidRDefault="004E3EA2" w:rsidP="004E3EA2">
      <w:pPr>
        <w:jc w:val="center"/>
        <w:rPr>
          <w:sz w:val="20"/>
          <w:szCs w:val="20"/>
        </w:rPr>
      </w:pPr>
      <w:r w:rsidRPr="004E3EA2">
        <w:rPr>
          <w:sz w:val="20"/>
          <w:szCs w:val="20"/>
        </w:rPr>
        <w:t xml:space="preserve">29 ноября 2016 года   </w:t>
      </w:r>
      <w:r w:rsidRPr="004E3EA2">
        <w:rPr>
          <w:sz w:val="20"/>
          <w:szCs w:val="20"/>
        </w:rPr>
        <w:tab/>
      </w:r>
      <w:r w:rsidRPr="004E3EA2">
        <w:rPr>
          <w:sz w:val="20"/>
          <w:szCs w:val="20"/>
        </w:rPr>
        <w:tab/>
        <w:t xml:space="preserve">№ </w:t>
      </w:r>
      <w:r w:rsidRPr="004E3EA2">
        <w:rPr>
          <w:sz w:val="20"/>
          <w:szCs w:val="20"/>
        </w:rPr>
        <w:softHyphen/>
      </w:r>
      <w:r w:rsidRPr="004E3EA2">
        <w:rPr>
          <w:sz w:val="20"/>
          <w:szCs w:val="20"/>
        </w:rPr>
        <w:softHyphen/>
      </w:r>
      <w:r w:rsidRPr="004E3EA2">
        <w:rPr>
          <w:sz w:val="20"/>
          <w:szCs w:val="20"/>
        </w:rPr>
        <w:softHyphen/>
        <w:t xml:space="preserve">433   </w:t>
      </w:r>
      <w:r w:rsidRPr="004E3EA2">
        <w:rPr>
          <w:sz w:val="20"/>
          <w:szCs w:val="20"/>
        </w:rPr>
        <w:tab/>
      </w:r>
      <w:r w:rsidRPr="004E3EA2">
        <w:rPr>
          <w:sz w:val="20"/>
          <w:szCs w:val="20"/>
        </w:rPr>
        <w:tab/>
        <w:t xml:space="preserve"> п. </w:t>
      </w:r>
      <w:proofErr w:type="spellStart"/>
      <w:r w:rsidRPr="004E3EA2">
        <w:rPr>
          <w:sz w:val="20"/>
          <w:szCs w:val="20"/>
        </w:rPr>
        <w:t>Новонукутский</w:t>
      </w:r>
      <w:proofErr w:type="spellEnd"/>
    </w:p>
    <w:p w:rsidR="004E3EA2" w:rsidRDefault="004E3EA2" w:rsidP="004E3EA2">
      <w:pPr>
        <w:pStyle w:val="a7"/>
        <w:spacing w:before="0" w:beforeAutospacing="0" w:after="0" w:afterAutospacing="0"/>
        <w:jc w:val="center"/>
        <w:rPr>
          <w:b/>
          <w:sz w:val="20"/>
          <w:szCs w:val="20"/>
        </w:rPr>
      </w:pPr>
    </w:p>
    <w:p w:rsidR="004E3EA2" w:rsidRPr="004E3EA2" w:rsidRDefault="004E3EA2" w:rsidP="004E3EA2">
      <w:pPr>
        <w:pStyle w:val="a7"/>
        <w:spacing w:before="0" w:beforeAutospacing="0" w:after="0" w:afterAutospacing="0"/>
        <w:jc w:val="center"/>
        <w:rPr>
          <w:b/>
          <w:sz w:val="20"/>
          <w:szCs w:val="20"/>
        </w:rPr>
      </w:pPr>
      <w:r w:rsidRPr="004E3EA2">
        <w:rPr>
          <w:b/>
          <w:sz w:val="20"/>
          <w:szCs w:val="20"/>
        </w:rPr>
        <w:t xml:space="preserve">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муниципальных унитарных предприятий в информационно-телекоммуникационной сети «Интернет»   </w:t>
      </w:r>
    </w:p>
    <w:p w:rsidR="004E3EA2" w:rsidRPr="004E3EA2" w:rsidRDefault="004E3EA2" w:rsidP="004E3EA2">
      <w:pPr>
        <w:pStyle w:val="a7"/>
        <w:spacing w:before="0" w:beforeAutospacing="0" w:after="0" w:afterAutospacing="0"/>
        <w:jc w:val="both"/>
        <w:rPr>
          <w:sz w:val="20"/>
          <w:szCs w:val="20"/>
        </w:rPr>
      </w:pPr>
    </w:p>
    <w:p w:rsidR="004E3EA2" w:rsidRPr="004E3EA2" w:rsidRDefault="004E3EA2" w:rsidP="004E3EA2">
      <w:pPr>
        <w:ind w:firstLine="708"/>
        <w:jc w:val="both"/>
        <w:rPr>
          <w:sz w:val="20"/>
          <w:szCs w:val="20"/>
        </w:rPr>
      </w:pPr>
      <w:r w:rsidRPr="004E3EA2">
        <w:rPr>
          <w:sz w:val="20"/>
          <w:szCs w:val="20"/>
        </w:rPr>
        <w:t>В соответствии со статьей 349.5 Трудового кодекса Российской Федерации, руководствуясь Уставом муниципального образования «</w:t>
      </w:r>
      <w:proofErr w:type="spellStart"/>
      <w:r w:rsidRPr="004E3EA2">
        <w:rPr>
          <w:sz w:val="20"/>
          <w:szCs w:val="20"/>
        </w:rPr>
        <w:t>Новонукутское</w:t>
      </w:r>
      <w:proofErr w:type="spellEnd"/>
      <w:r w:rsidRPr="004E3EA2">
        <w:rPr>
          <w:sz w:val="20"/>
          <w:szCs w:val="20"/>
        </w:rPr>
        <w:t>», Администрация муниципального образования «</w:t>
      </w:r>
      <w:proofErr w:type="spellStart"/>
      <w:r w:rsidRPr="004E3EA2">
        <w:rPr>
          <w:sz w:val="20"/>
          <w:szCs w:val="20"/>
        </w:rPr>
        <w:t>Новонукутское</w:t>
      </w:r>
      <w:proofErr w:type="spellEnd"/>
      <w:r w:rsidRPr="004E3EA2">
        <w:rPr>
          <w:sz w:val="20"/>
          <w:szCs w:val="20"/>
        </w:rPr>
        <w:t>»,</w:t>
      </w:r>
    </w:p>
    <w:p w:rsidR="004E3EA2" w:rsidRPr="004E3EA2" w:rsidRDefault="004E3EA2" w:rsidP="004E3EA2">
      <w:pPr>
        <w:ind w:firstLine="708"/>
        <w:jc w:val="center"/>
        <w:rPr>
          <w:b/>
          <w:sz w:val="20"/>
          <w:szCs w:val="20"/>
        </w:rPr>
      </w:pPr>
      <w:r w:rsidRPr="004E3EA2">
        <w:rPr>
          <w:b/>
          <w:sz w:val="20"/>
          <w:szCs w:val="20"/>
        </w:rPr>
        <w:t>ПОСТАНОВЛЯЕТ:</w:t>
      </w:r>
    </w:p>
    <w:p w:rsidR="004E3EA2" w:rsidRPr="004E3EA2" w:rsidRDefault="004E3EA2" w:rsidP="004E3EA2">
      <w:pPr>
        <w:ind w:firstLine="708"/>
        <w:jc w:val="both"/>
        <w:rPr>
          <w:sz w:val="20"/>
          <w:szCs w:val="20"/>
        </w:rPr>
      </w:pPr>
      <w:bookmarkStart w:id="0" w:name="sub_3"/>
      <w:r w:rsidRPr="004E3EA2">
        <w:rPr>
          <w:sz w:val="20"/>
          <w:szCs w:val="20"/>
        </w:rPr>
        <w:t>1. 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согласно приложению.</w:t>
      </w:r>
    </w:p>
    <w:p w:rsidR="004E3EA2" w:rsidRPr="004E3EA2" w:rsidRDefault="004E3EA2" w:rsidP="004E3EA2">
      <w:pPr>
        <w:jc w:val="both"/>
        <w:rPr>
          <w:sz w:val="20"/>
          <w:szCs w:val="20"/>
        </w:rPr>
      </w:pPr>
      <w:r w:rsidRPr="004E3EA2">
        <w:rPr>
          <w:sz w:val="20"/>
          <w:szCs w:val="20"/>
        </w:rPr>
        <w:t xml:space="preserve">           2. </w:t>
      </w:r>
      <w:hyperlink r:id="rId8" w:history="1">
        <w:r w:rsidRPr="004E3EA2">
          <w:rPr>
            <w:rStyle w:val="ad"/>
            <w:b w:val="0"/>
            <w:color w:val="auto"/>
            <w:sz w:val="20"/>
            <w:szCs w:val="20"/>
          </w:rPr>
          <w:t>Опубликовать</w:t>
        </w:r>
      </w:hyperlink>
      <w:r w:rsidRPr="004E3EA2">
        <w:rPr>
          <w:sz w:val="20"/>
          <w:szCs w:val="20"/>
        </w:rPr>
        <w:t xml:space="preserve"> настоящее постановление в печатном издании «</w:t>
      </w:r>
      <w:proofErr w:type="spellStart"/>
      <w:r w:rsidRPr="004E3EA2">
        <w:rPr>
          <w:sz w:val="20"/>
          <w:szCs w:val="20"/>
        </w:rPr>
        <w:t>Новонукутский</w:t>
      </w:r>
      <w:proofErr w:type="spellEnd"/>
      <w:r w:rsidRPr="004E3EA2">
        <w:rPr>
          <w:sz w:val="20"/>
          <w:szCs w:val="20"/>
        </w:rPr>
        <w:t xml:space="preserve"> вестник»  и разместить на официальном сайте Администрации муниципального образования «</w:t>
      </w:r>
      <w:proofErr w:type="spellStart"/>
      <w:r w:rsidRPr="004E3EA2">
        <w:rPr>
          <w:sz w:val="20"/>
          <w:szCs w:val="20"/>
        </w:rPr>
        <w:t>Новонукутское</w:t>
      </w:r>
      <w:proofErr w:type="spellEnd"/>
      <w:r w:rsidRPr="004E3EA2">
        <w:rPr>
          <w:sz w:val="20"/>
          <w:szCs w:val="20"/>
        </w:rPr>
        <w:t>» в информационно-телекоммуникационной сети "Интернет".</w:t>
      </w:r>
    </w:p>
    <w:p w:rsidR="004E3EA2" w:rsidRPr="004E3EA2" w:rsidRDefault="004E3EA2" w:rsidP="004E3EA2">
      <w:pPr>
        <w:ind w:firstLine="708"/>
        <w:jc w:val="both"/>
        <w:rPr>
          <w:sz w:val="20"/>
          <w:szCs w:val="20"/>
        </w:rPr>
      </w:pPr>
      <w:bookmarkStart w:id="1" w:name="sub_4"/>
      <w:bookmarkEnd w:id="0"/>
      <w:r w:rsidRPr="004E3EA2">
        <w:rPr>
          <w:sz w:val="20"/>
          <w:szCs w:val="20"/>
        </w:rPr>
        <w:t xml:space="preserve">3. </w:t>
      </w:r>
      <w:proofErr w:type="gramStart"/>
      <w:r w:rsidRPr="004E3EA2">
        <w:rPr>
          <w:sz w:val="20"/>
          <w:szCs w:val="20"/>
        </w:rPr>
        <w:t>Контроль за</w:t>
      </w:r>
      <w:proofErr w:type="gramEnd"/>
      <w:r w:rsidRPr="004E3EA2">
        <w:rPr>
          <w:sz w:val="20"/>
          <w:szCs w:val="20"/>
        </w:rPr>
        <w:t xml:space="preserve"> исполнением настоящего постановления возложить на главного специалиста-управляющего делами Администрации муниципального образования «</w:t>
      </w:r>
      <w:proofErr w:type="spellStart"/>
      <w:r w:rsidRPr="004E3EA2">
        <w:rPr>
          <w:sz w:val="20"/>
          <w:szCs w:val="20"/>
        </w:rPr>
        <w:t>Новонукутское</w:t>
      </w:r>
      <w:proofErr w:type="spellEnd"/>
      <w:r w:rsidRPr="004E3EA2">
        <w:rPr>
          <w:sz w:val="20"/>
          <w:szCs w:val="20"/>
        </w:rPr>
        <w:t xml:space="preserve">» Е.А. </w:t>
      </w:r>
      <w:proofErr w:type="spellStart"/>
      <w:r w:rsidRPr="004E3EA2">
        <w:rPr>
          <w:sz w:val="20"/>
          <w:szCs w:val="20"/>
        </w:rPr>
        <w:t>Пшеничникову</w:t>
      </w:r>
      <w:proofErr w:type="spellEnd"/>
      <w:r w:rsidRPr="004E3EA2">
        <w:rPr>
          <w:sz w:val="20"/>
          <w:szCs w:val="20"/>
        </w:rPr>
        <w:t>.</w:t>
      </w:r>
    </w:p>
    <w:bookmarkEnd w:id="1"/>
    <w:p w:rsidR="004E3EA2" w:rsidRPr="004E3EA2" w:rsidRDefault="004E3EA2" w:rsidP="004E3EA2">
      <w:pPr>
        <w:pStyle w:val="a7"/>
        <w:spacing w:before="0" w:beforeAutospacing="0" w:after="0" w:afterAutospacing="0"/>
        <w:jc w:val="both"/>
        <w:rPr>
          <w:sz w:val="20"/>
          <w:szCs w:val="20"/>
        </w:rPr>
      </w:pPr>
    </w:p>
    <w:p w:rsidR="004E3EA2" w:rsidRPr="004E3EA2" w:rsidRDefault="004E3EA2" w:rsidP="004E3EA2">
      <w:pPr>
        <w:pStyle w:val="a7"/>
        <w:spacing w:before="0" w:beforeAutospacing="0" w:after="0" w:afterAutospacing="0"/>
        <w:jc w:val="center"/>
        <w:rPr>
          <w:sz w:val="20"/>
          <w:szCs w:val="20"/>
        </w:rPr>
      </w:pPr>
      <w:r w:rsidRPr="004E3EA2">
        <w:rPr>
          <w:sz w:val="20"/>
          <w:szCs w:val="20"/>
        </w:rPr>
        <w:t>Глава муниципального образования «</w:t>
      </w:r>
      <w:proofErr w:type="spellStart"/>
      <w:r w:rsidRPr="004E3EA2">
        <w:rPr>
          <w:sz w:val="20"/>
          <w:szCs w:val="20"/>
        </w:rPr>
        <w:t>Новонукутское</w:t>
      </w:r>
      <w:proofErr w:type="spellEnd"/>
      <w:r w:rsidRPr="004E3EA2">
        <w:rPr>
          <w:sz w:val="20"/>
          <w:szCs w:val="20"/>
        </w:rPr>
        <w:t>»</w:t>
      </w:r>
      <w:r w:rsidRPr="004E3EA2">
        <w:rPr>
          <w:sz w:val="20"/>
          <w:szCs w:val="20"/>
        </w:rPr>
        <w:tab/>
      </w:r>
      <w:r w:rsidRPr="004E3EA2">
        <w:rPr>
          <w:sz w:val="20"/>
          <w:szCs w:val="20"/>
        </w:rPr>
        <w:tab/>
      </w:r>
      <w:r w:rsidRPr="004E3EA2">
        <w:rPr>
          <w:sz w:val="20"/>
          <w:szCs w:val="20"/>
        </w:rPr>
        <w:tab/>
        <w:t xml:space="preserve">О.Н. </w:t>
      </w:r>
      <w:proofErr w:type="spellStart"/>
      <w:r w:rsidRPr="004E3EA2">
        <w:rPr>
          <w:sz w:val="20"/>
          <w:szCs w:val="20"/>
        </w:rPr>
        <w:t>Кархова</w:t>
      </w:r>
      <w:proofErr w:type="spellEnd"/>
    </w:p>
    <w:p w:rsidR="004E3EA2" w:rsidRPr="004E3EA2" w:rsidRDefault="004E3EA2" w:rsidP="004E3EA2">
      <w:pPr>
        <w:pStyle w:val="a7"/>
        <w:spacing w:before="0" w:beforeAutospacing="0" w:after="0" w:afterAutospacing="0"/>
        <w:jc w:val="center"/>
        <w:rPr>
          <w:sz w:val="20"/>
          <w:szCs w:val="20"/>
        </w:rPr>
      </w:pPr>
    </w:p>
    <w:p w:rsidR="004E3EA2" w:rsidRPr="004E3EA2" w:rsidRDefault="004E3EA2" w:rsidP="004E3EA2">
      <w:pPr>
        <w:ind w:firstLine="709"/>
        <w:jc w:val="right"/>
        <w:rPr>
          <w:b/>
          <w:sz w:val="20"/>
          <w:szCs w:val="20"/>
        </w:rPr>
      </w:pPr>
      <w:r w:rsidRPr="004E3EA2">
        <w:rPr>
          <w:b/>
          <w:sz w:val="20"/>
          <w:szCs w:val="20"/>
        </w:rPr>
        <w:t xml:space="preserve">Приложение </w:t>
      </w:r>
    </w:p>
    <w:p w:rsidR="004E3EA2" w:rsidRPr="004E3EA2" w:rsidRDefault="004E3EA2" w:rsidP="004E3EA2">
      <w:pPr>
        <w:ind w:firstLine="709"/>
        <w:jc w:val="right"/>
        <w:rPr>
          <w:b/>
          <w:sz w:val="20"/>
          <w:szCs w:val="20"/>
        </w:rPr>
      </w:pPr>
      <w:r w:rsidRPr="004E3EA2">
        <w:rPr>
          <w:b/>
          <w:sz w:val="20"/>
          <w:szCs w:val="20"/>
        </w:rPr>
        <w:t xml:space="preserve">к постановлению </w:t>
      </w:r>
    </w:p>
    <w:p w:rsidR="004E3EA2" w:rsidRPr="004E3EA2" w:rsidRDefault="004E3EA2" w:rsidP="004E3EA2">
      <w:pPr>
        <w:ind w:firstLine="709"/>
        <w:jc w:val="right"/>
        <w:rPr>
          <w:b/>
          <w:sz w:val="20"/>
          <w:szCs w:val="20"/>
        </w:rPr>
      </w:pPr>
      <w:r w:rsidRPr="004E3EA2">
        <w:rPr>
          <w:b/>
          <w:sz w:val="20"/>
          <w:szCs w:val="20"/>
        </w:rPr>
        <w:t>администрации МО «</w:t>
      </w:r>
      <w:proofErr w:type="spellStart"/>
      <w:r w:rsidRPr="004E3EA2">
        <w:rPr>
          <w:b/>
          <w:sz w:val="20"/>
          <w:szCs w:val="20"/>
        </w:rPr>
        <w:t>Новонукутское</w:t>
      </w:r>
      <w:proofErr w:type="spellEnd"/>
      <w:r w:rsidRPr="004E3EA2">
        <w:rPr>
          <w:b/>
          <w:sz w:val="20"/>
          <w:szCs w:val="20"/>
        </w:rPr>
        <w:t>»</w:t>
      </w:r>
    </w:p>
    <w:p w:rsidR="004E3EA2" w:rsidRPr="004E3EA2" w:rsidRDefault="004E3EA2" w:rsidP="004E3EA2">
      <w:pPr>
        <w:ind w:firstLine="709"/>
        <w:jc w:val="right"/>
        <w:rPr>
          <w:sz w:val="20"/>
          <w:szCs w:val="20"/>
        </w:rPr>
      </w:pPr>
      <w:r w:rsidRPr="004E3EA2">
        <w:rPr>
          <w:b/>
          <w:sz w:val="20"/>
          <w:szCs w:val="20"/>
        </w:rPr>
        <w:t xml:space="preserve"> от 29.11.2016г.  №433</w:t>
      </w:r>
      <w:r w:rsidRPr="004E3EA2">
        <w:rPr>
          <w:sz w:val="20"/>
          <w:szCs w:val="20"/>
        </w:rPr>
        <w:t xml:space="preserve"> </w:t>
      </w:r>
    </w:p>
    <w:p w:rsidR="004E3EA2" w:rsidRPr="004E3EA2" w:rsidRDefault="004E3EA2" w:rsidP="004E3EA2">
      <w:pPr>
        <w:pStyle w:val="a7"/>
        <w:spacing w:before="0" w:beforeAutospacing="0" w:after="0" w:afterAutospacing="0"/>
        <w:jc w:val="center"/>
        <w:rPr>
          <w:sz w:val="20"/>
          <w:szCs w:val="20"/>
        </w:rPr>
      </w:pPr>
    </w:p>
    <w:p w:rsidR="004E3EA2" w:rsidRPr="004E3EA2" w:rsidRDefault="004E3EA2" w:rsidP="004E3EA2">
      <w:pPr>
        <w:jc w:val="center"/>
        <w:rPr>
          <w:b/>
          <w:sz w:val="20"/>
          <w:szCs w:val="20"/>
        </w:rPr>
      </w:pPr>
      <w:r w:rsidRPr="004E3EA2">
        <w:rPr>
          <w:b/>
          <w:sz w:val="20"/>
          <w:szCs w:val="20"/>
        </w:rPr>
        <w:t xml:space="preserve">Порядок </w:t>
      </w:r>
    </w:p>
    <w:p w:rsidR="004E3EA2" w:rsidRPr="004E3EA2" w:rsidRDefault="004E3EA2" w:rsidP="004E3EA2">
      <w:pPr>
        <w:jc w:val="center"/>
        <w:rPr>
          <w:b/>
          <w:sz w:val="20"/>
          <w:szCs w:val="20"/>
        </w:rPr>
      </w:pPr>
      <w:r w:rsidRPr="004E3EA2">
        <w:rPr>
          <w:b/>
          <w:sz w:val="20"/>
          <w:szCs w:val="20"/>
        </w:rPr>
        <w:lastRenderedPageBreak/>
        <w:t>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 xml:space="preserve">1. Настоящий Порядок </w:t>
      </w:r>
      <w:proofErr w:type="gramStart"/>
      <w:r w:rsidRPr="004E3EA2">
        <w:rPr>
          <w:rFonts w:ascii="Times New Roman" w:hAnsi="Times New Roman" w:cs="Times New Roman"/>
        </w:rPr>
        <w:t>устанавливает условия</w:t>
      </w:r>
      <w:proofErr w:type="gramEnd"/>
      <w:r w:rsidRPr="004E3EA2">
        <w:rPr>
          <w:rFonts w:ascii="Times New Roman" w:hAnsi="Times New Roman" w:cs="Times New Roman"/>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в соответствии с </w:t>
      </w:r>
      <w:hyperlink r:id="rId9" w:history="1">
        <w:r w:rsidRPr="004E3EA2">
          <w:rPr>
            <w:rFonts w:ascii="Times New Roman" w:hAnsi="Times New Roman" w:cs="Times New Roman"/>
          </w:rPr>
          <w:t>Трудовым кодексом Российской Федерации</w:t>
        </w:r>
      </w:hyperlink>
      <w:r w:rsidRPr="004E3EA2">
        <w:rPr>
          <w:rFonts w:ascii="Times New Roman" w:hAnsi="Times New Roman" w:cs="Times New Roman"/>
        </w:rPr>
        <w:t xml:space="preserve"> и определяет процедуру размещения вышеназванной информации в информационно-телекоммуникационной сети Интернет.</w:t>
      </w:r>
    </w:p>
    <w:p w:rsidR="004E3EA2" w:rsidRPr="004E3EA2" w:rsidRDefault="004E3EA2" w:rsidP="004E3EA2">
      <w:pPr>
        <w:pStyle w:val="ConsPlusNormal"/>
        <w:ind w:firstLine="709"/>
        <w:jc w:val="both"/>
        <w:rPr>
          <w:rFonts w:ascii="Times New Roman" w:hAnsi="Times New Roman" w:cs="Times New Roman"/>
        </w:rPr>
      </w:pPr>
      <w:bookmarkStart w:id="2" w:name="P11"/>
      <w:bookmarkEnd w:id="2"/>
      <w:r w:rsidRPr="004E3EA2">
        <w:rPr>
          <w:rFonts w:ascii="Times New Roman" w:hAnsi="Times New Roman" w:cs="Times New Roman"/>
        </w:rPr>
        <w:t xml:space="preserve">2. </w:t>
      </w:r>
      <w:proofErr w:type="gramStart"/>
      <w:r w:rsidRPr="004E3EA2">
        <w:rPr>
          <w:rFonts w:ascii="Times New Roman" w:hAnsi="Times New Roman" w:cs="Times New Roman"/>
        </w:rPr>
        <w:t>Информация, указанная в пункте 1 настоящего Порядка, рассчитывается за календарный год и размещается в информационно-телекоммуникационной сети Интернет на официальных сайтах муниципальных учреждений, муниципальных унитарных предприятий и Администрации муниципального образования «</w:t>
      </w:r>
      <w:proofErr w:type="spellStart"/>
      <w:r w:rsidRPr="004E3EA2">
        <w:rPr>
          <w:rFonts w:ascii="Times New Roman" w:hAnsi="Times New Roman" w:cs="Times New Roman"/>
        </w:rPr>
        <w:t>Новонукутское</w:t>
      </w:r>
      <w:proofErr w:type="spellEnd"/>
      <w:r w:rsidRPr="004E3EA2">
        <w:rPr>
          <w:rFonts w:ascii="Times New Roman" w:hAnsi="Times New Roman" w:cs="Times New Roman"/>
        </w:rPr>
        <w:t>», осуществляющих функции и полномочия учредителя (далее - Учредитель) соответствующих муниципальных учреждений, муниципальных унитарных предприятий, в доступном режиме для всех пользователей не позднее 20 марта года, следующего за отчетным, по форме согласно</w:t>
      </w:r>
      <w:proofErr w:type="gramEnd"/>
      <w:r w:rsidRPr="004E3EA2">
        <w:rPr>
          <w:rFonts w:ascii="Times New Roman" w:hAnsi="Times New Roman" w:cs="Times New Roman"/>
        </w:rPr>
        <w:t xml:space="preserve"> приложению к настоящему Порядку.</w:t>
      </w:r>
    </w:p>
    <w:p w:rsidR="004E3EA2" w:rsidRPr="004E3EA2" w:rsidRDefault="004E3EA2" w:rsidP="004E3EA2">
      <w:pPr>
        <w:pStyle w:val="ConsPlusNormal"/>
        <w:ind w:firstLine="708"/>
        <w:jc w:val="both"/>
        <w:rPr>
          <w:rFonts w:ascii="Times New Roman" w:hAnsi="Times New Roman" w:cs="Times New Roman"/>
        </w:rPr>
      </w:pPr>
      <w:r w:rsidRPr="004E3EA2">
        <w:rPr>
          <w:rFonts w:ascii="Times New Roman" w:hAnsi="Times New Roman" w:cs="Times New Roman"/>
        </w:rPr>
        <w:t>3. В целях своевременного размещения информации, указанной в пункте 1 настоящего Порядка, - муниципальные учреждения, муниципальные унитарные предприятия обеспечивают ее представление Учредителю не позднее 5 марта года, следующего за отчетным периодом, по форме согласно приложению к настоящему Порядку.</w:t>
      </w:r>
      <w:r w:rsidRPr="004E3EA2">
        <w:rPr>
          <w:rFonts w:ascii="Times New Roman" w:hAnsi="Times New Roman" w:cs="Times New Roman"/>
        </w:rPr>
        <w:br/>
        <w:t>4. В составе размещаемой на официальном сайте  информации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запрещается указывать:</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 xml:space="preserve">1) иные сведения, кроме </w:t>
      </w:r>
      <w:proofErr w:type="gramStart"/>
      <w:r w:rsidRPr="004E3EA2">
        <w:rPr>
          <w:rFonts w:ascii="Times New Roman" w:hAnsi="Times New Roman" w:cs="Times New Roman"/>
        </w:rPr>
        <w:t>указанных</w:t>
      </w:r>
      <w:proofErr w:type="gramEnd"/>
      <w:r w:rsidRPr="004E3EA2">
        <w:rPr>
          <w:rFonts w:ascii="Times New Roman" w:hAnsi="Times New Roman" w:cs="Times New Roman"/>
        </w:rPr>
        <w:t xml:space="preserve"> в </w:t>
      </w:r>
      <w:hyperlink r:id="rId10" w:anchor="P11#P11#P11#P11" w:history="1">
        <w:r w:rsidRPr="004E3EA2">
          <w:rPr>
            <w:rStyle w:val="afb"/>
            <w:rFonts w:ascii="Times New Roman" w:hAnsi="Times New Roman" w:cs="Times New Roman"/>
            <w:color w:val="auto"/>
            <w:u w:val="none"/>
          </w:rPr>
          <w:t xml:space="preserve">пункте </w:t>
        </w:r>
      </w:hyperlink>
      <w:r w:rsidRPr="004E3EA2">
        <w:rPr>
          <w:rFonts w:ascii="Times New Roman" w:hAnsi="Times New Roman" w:cs="Times New Roman"/>
        </w:rPr>
        <w:t>1 настоящего Порядка;</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2) персональные данные;</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руководителей, их заместителей и главных бухгалтеров;</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4) информацию, отнесенную к государственной тайне или являющуюся конфиденциальной.</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 xml:space="preserve">5. Размещение на официальном сайте 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указанных в </w:t>
      </w:r>
      <w:hyperlink r:id="rId11" w:anchor="P11#P11#P11#P11" w:history="1">
        <w:r w:rsidRPr="004E3EA2">
          <w:rPr>
            <w:rStyle w:val="afb"/>
            <w:rFonts w:ascii="Times New Roman" w:hAnsi="Times New Roman" w:cs="Times New Roman"/>
            <w:color w:val="auto"/>
            <w:u w:val="none"/>
          </w:rPr>
          <w:t xml:space="preserve">пункте </w:t>
        </w:r>
      </w:hyperlink>
      <w:r w:rsidRPr="004E3EA2">
        <w:rPr>
          <w:rFonts w:ascii="Times New Roman" w:hAnsi="Times New Roman" w:cs="Times New Roman"/>
        </w:rPr>
        <w:t>1 настоящего Порядка</w:t>
      </w:r>
      <w:bookmarkStart w:id="3" w:name="P24"/>
      <w:bookmarkEnd w:id="3"/>
      <w:r w:rsidRPr="004E3EA2">
        <w:rPr>
          <w:rFonts w:ascii="Times New Roman" w:hAnsi="Times New Roman" w:cs="Times New Roman"/>
        </w:rPr>
        <w:t xml:space="preserve"> обеспечивается </w:t>
      </w:r>
      <w:bookmarkStart w:id="4" w:name="P25"/>
      <w:bookmarkEnd w:id="4"/>
      <w:r w:rsidRPr="004E3EA2">
        <w:rPr>
          <w:rFonts w:ascii="Times New Roman" w:hAnsi="Times New Roman" w:cs="Times New Roman"/>
        </w:rPr>
        <w:t>специалистом, ответственным за ведение кадровой работы.</w:t>
      </w:r>
    </w:p>
    <w:p w:rsidR="004E3EA2" w:rsidRPr="004E3EA2" w:rsidRDefault="004E3EA2" w:rsidP="004E3EA2">
      <w:pPr>
        <w:pStyle w:val="ConsPlusNormal"/>
        <w:ind w:firstLine="709"/>
        <w:jc w:val="both"/>
        <w:rPr>
          <w:rFonts w:ascii="Times New Roman" w:hAnsi="Times New Roman" w:cs="Times New Roman"/>
        </w:rPr>
      </w:pPr>
      <w:r w:rsidRPr="004E3EA2">
        <w:rPr>
          <w:rFonts w:ascii="Times New Roman" w:hAnsi="Times New Roman" w:cs="Times New Roman"/>
        </w:rPr>
        <w:t>6. Руководители, специалисты, ответственные за ведение кадровой,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E3EA2" w:rsidRPr="004E3EA2" w:rsidRDefault="004E3EA2" w:rsidP="004E3EA2">
      <w:pPr>
        <w:ind w:left="4820"/>
        <w:jc w:val="right"/>
        <w:rPr>
          <w:sz w:val="20"/>
          <w:szCs w:val="20"/>
        </w:rPr>
      </w:pPr>
      <w:r w:rsidRPr="004E3EA2">
        <w:rPr>
          <w:sz w:val="20"/>
          <w:szCs w:val="20"/>
        </w:rPr>
        <w:t>Приложение</w:t>
      </w:r>
      <w:r w:rsidRPr="004E3EA2">
        <w:rPr>
          <w:sz w:val="20"/>
          <w:szCs w:val="20"/>
        </w:rPr>
        <w:br/>
        <w:t>к Порядку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w:t>
      </w:r>
    </w:p>
    <w:p w:rsidR="004E3EA2" w:rsidRPr="004E3EA2" w:rsidRDefault="004E3EA2" w:rsidP="004E3EA2">
      <w:pPr>
        <w:ind w:left="4820"/>
        <w:jc w:val="right"/>
        <w:rPr>
          <w:sz w:val="20"/>
          <w:szCs w:val="20"/>
        </w:rPr>
      </w:pPr>
    </w:p>
    <w:p w:rsidR="004E3EA2" w:rsidRPr="004E3EA2" w:rsidRDefault="004E3EA2" w:rsidP="004E3EA2">
      <w:pPr>
        <w:jc w:val="center"/>
        <w:rPr>
          <w:sz w:val="20"/>
          <w:szCs w:val="20"/>
        </w:rPr>
      </w:pPr>
      <w:r w:rsidRPr="004E3EA2">
        <w:rPr>
          <w:sz w:val="20"/>
          <w:szCs w:val="20"/>
        </w:rPr>
        <w:t xml:space="preserve">ИНФОРМАЦИЯ О СРЕДНЕМЕСЯЧНОЙ ЗАРАБОТНОЙ ПЛАТЕ РУКОВОДИТЕЛЕЙ, ИХ ЗАМЕСТИТЕЛЕЙ И ГЛАВНЫХ БУХГАЛТЕРОВ </w:t>
      </w:r>
    </w:p>
    <w:p w:rsidR="004E3EA2" w:rsidRPr="004E3EA2" w:rsidRDefault="004E3EA2" w:rsidP="004E3EA2">
      <w:pPr>
        <w:jc w:val="center"/>
        <w:rPr>
          <w:sz w:val="20"/>
          <w:szCs w:val="20"/>
        </w:rPr>
      </w:pPr>
      <w:r w:rsidRPr="004E3EA2">
        <w:rPr>
          <w:sz w:val="20"/>
          <w:szCs w:val="20"/>
        </w:rPr>
        <w:t>____________________________________________________________</w:t>
      </w:r>
      <w:r w:rsidRPr="004E3EA2">
        <w:rPr>
          <w:sz w:val="20"/>
          <w:szCs w:val="20"/>
        </w:rPr>
        <w:br/>
        <w:t>(наименование муниципального учреждения, муниципального унитарного предприятия)</w:t>
      </w:r>
      <w:r w:rsidRPr="004E3EA2">
        <w:rPr>
          <w:sz w:val="20"/>
          <w:szCs w:val="20"/>
        </w:rPr>
        <w:br/>
        <w:t>ЗА 20___ ГОД</w:t>
      </w:r>
    </w:p>
    <w:tbl>
      <w:tblPr>
        <w:tblW w:w="0" w:type="auto"/>
        <w:tblCellSpacing w:w="1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37"/>
        <w:gridCol w:w="3301"/>
        <w:gridCol w:w="2329"/>
        <w:gridCol w:w="2898"/>
      </w:tblGrid>
      <w:tr w:rsidR="004E3EA2" w:rsidRPr="004E3EA2" w:rsidTr="00274376">
        <w:trPr>
          <w:tblCellSpacing w:w="15" w:type="dxa"/>
        </w:trPr>
        <w:tc>
          <w:tcPr>
            <w:tcW w:w="892"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N </w:t>
            </w:r>
            <w:proofErr w:type="spellStart"/>
            <w:proofErr w:type="gramStart"/>
            <w:r w:rsidRPr="004E3EA2">
              <w:rPr>
                <w:sz w:val="20"/>
                <w:szCs w:val="20"/>
              </w:rPr>
              <w:t>п</w:t>
            </w:r>
            <w:proofErr w:type="spellEnd"/>
            <w:proofErr w:type="gramEnd"/>
            <w:r w:rsidRPr="004E3EA2">
              <w:rPr>
                <w:sz w:val="20"/>
                <w:szCs w:val="20"/>
              </w:rPr>
              <w:t>/</w:t>
            </w:r>
            <w:proofErr w:type="spellStart"/>
            <w:r w:rsidRPr="004E3EA2">
              <w:rPr>
                <w:sz w:val="20"/>
                <w:szCs w:val="20"/>
              </w:rPr>
              <w:t>п</w:t>
            </w:r>
            <w:proofErr w:type="spellEnd"/>
            <w:r w:rsidRPr="004E3EA2">
              <w:rPr>
                <w:sz w:val="20"/>
                <w:szCs w:val="20"/>
              </w:rPr>
              <w:t xml:space="preserve"> </w:t>
            </w:r>
          </w:p>
        </w:tc>
        <w:tc>
          <w:tcPr>
            <w:tcW w:w="3271"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Фамилия, имя, отчество </w:t>
            </w:r>
          </w:p>
        </w:tc>
        <w:tc>
          <w:tcPr>
            <w:tcW w:w="2299"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Должность </w:t>
            </w:r>
          </w:p>
        </w:tc>
        <w:tc>
          <w:tcPr>
            <w:tcW w:w="2853"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Среднемесячная заработная плата, рублей </w:t>
            </w:r>
          </w:p>
        </w:tc>
      </w:tr>
      <w:tr w:rsidR="004E3EA2" w:rsidRPr="004E3EA2" w:rsidTr="00274376">
        <w:trPr>
          <w:tblCellSpacing w:w="15" w:type="dxa"/>
        </w:trPr>
        <w:tc>
          <w:tcPr>
            <w:tcW w:w="892"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1 </w:t>
            </w:r>
          </w:p>
        </w:tc>
        <w:tc>
          <w:tcPr>
            <w:tcW w:w="3271"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2 </w:t>
            </w:r>
          </w:p>
        </w:tc>
        <w:tc>
          <w:tcPr>
            <w:tcW w:w="2299"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3 </w:t>
            </w:r>
          </w:p>
        </w:tc>
        <w:tc>
          <w:tcPr>
            <w:tcW w:w="2853" w:type="dxa"/>
            <w:tcMar>
              <w:top w:w="15" w:type="dxa"/>
              <w:left w:w="149" w:type="dxa"/>
              <w:bottom w:w="15" w:type="dxa"/>
              <w:right w:w="149" w:type="dxa"/>
            </w:tcMar>
            <w:hideMark/>
          </w:tcPr>
          <w:p w:rsidR="004E3EA2" w:rsidRPr="004E3EA2" w:rsidRDefault="004E3EA2" w:rsidP="004E3EA2">
            <w:pPr>
              <w:jc w:val="center"/>
              <w:rPr>
                <w:sz w:val="20"/>
                <w:szCs w:val="20"/>
              </w:rPr>
            </w:pPr>
            <w:r w:rsidRPr="004E3EA2">
              <w:rPr>
                <w:sz w:val="20"/>
                <w:szCs w:val="20"/>
              </w:rPr>
              <w:t xml:space="preserve">4 </w:t>
            </w:r>
          </w:p>
        </w:tc>
      </w:tr>
    </w:tbl>
    <w:p w:rsidR="004E3EA2" w:rsidRPr="004E3EA2" w:rsidRDefault="004E3EA2" w:rsidP="004E3EA2">
      <w:pPr>
        <w:jc w:val="right"/>
        <w:rPr>
          <w:sz w:val="20"/>
          <w:szCs w:val="20"/>
        </w:rPr>
      </w:pPr>
    </w:p>
    <w:p w:rsidR="00FE0F4C" w:rsidRPr="00FE0F4C" w:rsidRDefault="00FE0F4C" w:rsidP="00FE0F4C">
      <w:pPr>
        <w:pStyle w:val="a7"/>
        <w:spacing w:before="0" w:beforeAutospacing="0" w:after="0" w:afterAutospacing="0"/>
        <w:jc w:val="center"/>
        <w:rPr>
          <w:rStyle w:val="fs24"/>
          <w:b/>
          <w:bCs/>
          <w:sz w:val="20"/>
          <w:szCs w:val="20"/>
        </w:rPr>
      </w:pPr>
      <w:r w:rsidRPr="00FE0F4C">
        <w:rPr>
          <w:rStyle w:val="fs24"/>
          <w:b/>
          <w:sz w:val="20"/>
          <w:szCs w:val="20"/>
        </w:rPr>
        <w:t xml:space="preserve">Извещение </w:t>
      </w:r>
      <w:r w:rsidRPr="00FE0F4C">
        <w:rPr>
          <w:b/>
          <w:bCs/>
          <w:sz w:val="20"/>
          <w:szCs w:val="20"/>
        </w:rPr>
        <w:br/>
      </w:r>
      <w:r w:rsidRPr="00FE0F4C">
        <w:rPr>
          <w:rStyle w:val="fs24"/>
          <w:b/>
          <w:sz w:val="20"/>
          <w:szCs w:val="20"/>
        </w:rPr>
        <w:t xml:space="preserve">о приеме заявлений о намерении участвовать </w:t>
      </w:r>
      <w:r w:rsidRPr="00FE0F4C">
        <w:rPr>
          <w:b/>
          <w:bCs/>
          <w:sz w:val="20"/>
          <w:szCs w:val="20"/>
        </w:rPr>
        <w:br/>
      </w:r>
      <w:r w:rsidRPr="00FE0F4C">
        <w:rPr>
          <w:rStyle w:val="fs24"/>
          <w:b/>
          <w:sz w:val="20"/>
          <w:szCs w:val="20"/>
        </w:rPr>
        <w:t xml:space="preserve">в аукционе на право заключения договора аренды земельного участка </w:t>
      </w:r>
    </w:p>
    <w:p w:rsidR="00FE0F4C" w:rsidRPr="00FE0F4C" w:rsidRDefault="00FE0F4C" w:rsidP="00FE0F4C">
      <w:pPr>
        <w:pStyle w:val="a7"/>
        <w:spacing w:before="0" w:beforeAutospacing="0" w:after="0" w:afterAutospacing="0"/>
        <w:jc w:val="center"/>
        <w:rPr>
          <w:sz w:val="20"/>
          <w:szCs w:val="20"/>
        </w:rPr>
      </w:pPr>
    </w:p>
    <w:p w:rsidR="00FE0F4C" w:rsidRPr="00FE0F4C" w:rsidRDefault="00FE0F4C" w:rsidP="00FE0F4C">
      <w:pPr>
        <w:pStyle w:val="a7"/>
        <w:spacing w:before="0" w:beforeAutospacing="0" w:after="0" w:afterAutospacing="0"/>
        <w:ind w:firstLine="709"/>
        <w:jc w:val="both"/>
        <w:rPr>
          <w:rStyle w:val="fs24"/>
          <w:sz w:val="20"/>
          <w:szCs w:val="20"/>
        </w:rPr>
      </w:pPr>
      <w:r w:rsidRPr="00FE0F4C">
        <w:rPr>
          <w:rStyle w:val="fs24"/>
          <w:sz w:val="20"/>
          <w:szCs w:val="20"/>
        </w:rPr>
        <w:t>Администрация муниципального образования «</w:t>
      </w:r>
      <w:proofErr w:type="spellStart"/>
      <w:r w:rsidRPr="00FE0F4C">
        <w:rPr>
          <w:rStyle w:val="fs24"/>
          <w:sz w:val="20"/>
          <w:szCs w:val="20"/>
        </w:rPr>
        <w:t>Новонукутское</w:t>
      </w:r>
      <w:proofErr w:type="spellEnd"/>
      <w:r w:rsidRPr="00FE0F4C">
        <w:rPr>
          <w:rStyle w:val="fs24"/>
          <w:sz w:val="20"/>
          <w:szCs w:val="20"/>
        </w:rPr>
        <w:t>» на основании заявлений о предоставлении земельного участка, о предварительном согласовании предоставления земельного участка извещает о возможности предоставления в аренду:</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1) земельного участка площадью 1 500 кв. м с кадастровым номером 85:04:040301:262,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ведения личного подсобного хозяйства,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Иннокентия Кузнецова, 18;</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2) земельного участка площадью 933 кв. м с кадастровым номером 85:04:040104:214,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Рабочая, 2 «а»;</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 xml:space="preserve">3) </w:t>
      </w:r>
      <w:r w:rsidRPr="00FE0F4C">
        <w:rPr>
          <w:rStyle w:val="fs24"/>
          <w:sz w:val="20"/>
          <w:szCs w:val="20"/>
        </w:rPr>
        <w:t xml:space="preserve">земельного участка площадью 2 672 кв. м с кадастровым номером 85:04:040301:308,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д. </w:t>
      </w:r>
      <w:proofErr w:type="spellStart"/>
      <w:r w:rsidRPr="00FE0F4C">
        <w:rPr>
          <w:rStyle w:val="imul"/>
          <w:sz w:val="20"/>
          <w:szCs w:val="20"/>
        </w:rPr>
        <w:t>Татхал-Онгой</w:t>
      </w:r>
      <w:proofErr w:type="spellEnd"/>
      <w:r w:rsidRPr="00FE0F4C">
        <w:rPr>
          <w:rStyle w:val="imul"/>
          <w:sz w:val="20"/>
          <w:szCs w:val="20"/>
        </w:rPr>
        <w:t xml:space="preserve">, ул. </w:t>
      </w:r>
      <w:proofErr w:type="spellStart"/>
      <w:r w:rsidRPr="00FE0F4C">
        <w:rPr>
          <w:rStyle w:val="imul"/>
          <w:sz w:val="20"/>
          <w:szCs w:val="20"/>
        </w:rPr>
        <w:t>Татхальская</w:t>
      </w:r>
      <w:proofErr w:type="spellEnd"/>
      <w:r w:rsidRPr="00FE0F4C">
        <w:rPr>
          <w:rStyle w:val="imul"/>
          <w:sz w:val="20"/>
          <w:szCs w:val="20"/>
        </w:rPr>
        <w:t>, 2 «е»;</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4)</w:t>
      </w:r>
      <w:r w:rsidRPr="00FE0F4C">
        <w:rPr>
          <w:sz w:val="20"/>
          <w:szCs w:val="20"/>
        </w:rPr>
        <w:t xml:space="preserve"> </w:t>
      </w:r>
      <w:r w:rsidRPr="00FE0F4C">
        <w:rPr>
          <w:rStyle w:val="imul"/>
          <w:sz w:val="20"/>
          <w:szCs w:val="20"/>
        </w:rPr>
        <w:t xml:space="preserve">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Сибирская, 1;</w:t>
      </w:r>
    </w:p>
    <w:p w:rsidR="00FE0F4C" w:rsidRPr="00FE0F4C" w:rsidRDefault="00FE0F4C" w:rsidP="00FE0F4C">
      <w:pPr>
        <w:pStyle w:val="a7"/>
        <w:spacing w:before="0" w:beforeAutospacing="0" w:after="0" w:afterAutospacing="0"/>
        <w:ind w:firstLine="709"/>
        <w:jc w:val="both"/>
        <w:rPr>
          <w:rStyle w:val="fs24"/>
          <w:sz w:val="20"/>
          <w:szCs w:val="20"/>
        </w:rPr>
      </w:pPr>
      <w:r w:rsidRPr="00FE0F4C">
        <w:rPr>
          <w:rStyle w:val="imul"/>
          <w:sz w:val="20"/>
          <w:szCs w:val="20"/>
        </w:rPr>
        <w:lastRenderedPageBreak/>
        <w:t>5)</w:t>
      </w:r>
      <w:r w:rsidRPr="00FE0F4C">
        <w:rPr>
          <w:sz w:val="20"/>
          <w:szCs w:val="20"/>
        </w:rPr>
        <w:t xml:space="preserve"> </w:t>
      </w:r>
      <w:r w:rsidRPr="00FE0F4C">
        <w:rPr>
          <w:rStyle w:val="imul"/>
          <w:sz w:val="20"/>
          <w:szCs w:val="20"/>
        </w:rPr>
        <w:t xml:space="preserve">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Сибирская, 7;</w:t>
      </w:r>
      <w:r w:rsidRPr="00FE0F4C">
        <w:rPr>
          <w:rStyle w:val="fs24"/>
          <w:sz w:val="20"/>
          <w:szCs w:val="20"/>
        </w:rPr>
        <w:t xml:space="preserve"> </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6) земельного участка площадью 1 500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Олимпийская, 9;</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7) земельного участка площадью 1 500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ул. Иркутская, 12;</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8) земельного участка площадью 1 000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xml:space="preserve">, ул. </w:t>
      </w:r>
      <w:proofErr w:type="spellStart"/>
      <w:r w:rsidRPr="00FE0F4C">
        <w:rPr>
          <w:rStyle w:val="imul"/>
          <w:sz w:val="20"/>
          <w:szCs w:val="20"/>
        </w:rPr>
        <w:t>Маглеевых</w:t>
      </w:r>
      <w:proofErr w:type="spellEnd"/>
      <w:r w:rsidRPr="00FE0F4C">
        <w:rPr>
          <w:rStyle w:val="imul"/>
          <w:sz w:val="20"/>
          <w:szCs w:val="20"/>
        </w:rPr>
        <w:t>, 2 «</w:t>
      </w:r>
      <w:proofErr w:type="spellStart"/>
      <w:r w:rsidRPr="00FE0F4C">
        <w:rPr>
          <w:rStyle w:val="imul"/>
          <w:sz w:val="20"/>
          <w:szCs w:val="20"/>
        </w:rPr>
        <w:t>д</w:t>
      </w:r>
      <w:proofErr w:type="spellEnd"/>
      <w:r w:rsidRPr="00FE0F4C">
        <w:rPr>
          <w:rStyle w:val="imul"/>
          <w:sz w:val="20"/>
          <w:szCs w:val="20"/>
        </w:rPr>
        <w:t>»;</w:t>
      </w:r>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9) земельного участка площадью 1 500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xml:space="preserve">, ул. </w:t>
      </w:r>
      <w:proofErr w:type="spellStart"/>
      <w:r w:rsidRPr="00FE0F4C">
        <w:rPr>
          <w:rStyle w:val="imul"/>
          <w:sz w:val="20"/>
          <w:szCs w:val="20"/>
        </w:rPr>
        <w:t>Имегенова</w:t>
      </w:r>
      <w:proofErr w:type="spellEnd"/>
      <w:r w:rsidRPr="00FE0F4C">
        <w:rPr>
          <w:rStyle w:val="imul"/>
          <w:sz w:val="20"/>
          <w:szCs w:val="20"/>
        </w:rPr>
        <w:t>, 20;</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 xml:space="preserve">10)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п. </w:t>
      </w:r>
      <w:proofErr w:type="spellStart"/>
      <w:r w:rsidRPr="00FE0F4C">
        <w:rPr>
          <w:rStyle w:val="imul"/>
          <w:sz w:val="20"/>
          <w:szCs w:val="20"/>
        </w:rPr>
        <w:t>Новонукутский</w:t>
      </w:r>
      <w:proofErr w:type="spellEnd"/>
      <w:r w:rsidRPr="00FE0F4C">
        <w:rPr>
          <w:rStyle w:val="imul"/>
          <w:sz w:val="20"/>
          <w:szCs w:val="20"/>
        </w:rPr>
        <w:t xml:space="preserve">, ул. </w:t>
      </w:r>
      <w:proofErr w:type="spellStart"/>
      <w:r w:rsidRPr="00FE0F4C">
        <w:rPr>
          <w:rStyle w:val="imul"/>
          <w:sz w:val="20"/>
          <w:szCs w:val="20"/>
        </w:rPr>
        <w:t>Имегенова</w:t>
      </w:r>
      <w:proofErr w:type="spellEnd"/>
      <w:r w:rsidRPr="00FE0F4C">
        <w:rPr>
          <w:rStyle w:val="imul"/>
          <w:sz w:val="20"/>
          <w:szCs w:val="20"/>
        </w:rPr>
        <w:t>, 29;</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11) земельного участка площадью 1 500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с. Заречный, ул. Березовая, 1;</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fs24"/>
          <w:sz w:val="20"/>
          <w:szCs w:val="20"/>
        </w:rPr>
        <w:t xml:space="preserve">12) земельного участка площадью 1 500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с. Заречный, ул. Березовая, 3;</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 xml:space="preserve">13)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с. Заречный, ул. Березовая, 2;</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 xml:space="preserve">14)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с. Заречный, ул. Березовая, 4;</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15</w:t>
      </w:r>
      <w:bookmarkStart w:id="5" w:name="_GoBack"/>
      <w:bookmarkEnd w:id="5"/>
      <w:r w:rsidRPr="00FE0F4C">
        <w:rPr>
          <w:rStyle w:val="imul"/>
          <w:sz w:val="20"/>
          <w:szCs w:val="20"/>
        </w:rPr>
        <w:t xml:space="preserve">) </w:t>
      </w:r>
      <w:r w:rsidRPr="00FE0F4C">
        <w:rPr>
          <w:rStyle w:val="fs24"/>
          <w:sz w:val="20"/>
          <w:szCs w:val="20"/>
        </w:rPr>
        <w:t xml:space="preserve">земельного участка площадью 1 993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с. Заречный, ул. Шоссейная, 25;</w:t>
      </w:r>
      <w:proofErr w:type="gramEnd"/>
    </w:p>
    <w:p w:rsidR="00FE0F4C" w:rsidRPr="00FE0F4C" w:rsidRDefault="00FE0F4C" w:rsidP="00FE0F4C">
      <w:pPr>
        <w:pStyle w:val="a7"/>
        <w:spacing w:before="0" w:beforeAutospacing="0" w:after="0" w:afterAutospacing="0"/>
        <w:ind w:firstLine="709"/>
        <w:jc w:val="both"/>
        <w:rPr>
          <w:rStyle w:val="imul"/>
          <w:sz w:val="20"/>
          <w:szCs w:val="20"/>
        </w:rPr>
      </w:pPr>
      <w:r w:rsidRPr="00FE0F4C">
        <w:rPr>
          <w:rStyle w:val="imul"/>
          <w:sz w:val="20"/>
          <w:szCs w:val="20"/>
        </w:rPr>
        <w:t xml:space="preserve">16) </w:t>
      </w:r>
      <w:r w:rsidRPr="00FE0F4C">
        <w:rPr>
          <w:rStyle w:val="fs24"/>
          <w:sz w:val="20"/>
          <w:szCs w:val="20"/>
        </w:rPr>
        <w:t xml:space="preserve">земельного участка площадью 1 175 кв. м, категория земель: </w:t>
      </w:r>
      <w:r w:rsidRPr="00FE0F4C">
        <w:rPr>
          <w:rStyle w:val="imul"/>
          <w:sz w:val="20"/>
          <w:szCs w:val="20"/>
        </w:rPr>
        <w:t>земли населенных пунктов</w:t>
      </w:r>
      <w:r w:rsidRPr="00FE0F4C">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E0F4C">
        <w:rPr>
          <w:rStyle w:val="imul"/>
          <w:sz w:val="20"/>
          <w:szCs w:val="20"/>
        </w:rPr>
        <w:t xml:space="preserve">Иркутская область, </w:t>
      </w:r>
      <w:proofErr w:type="spellStart"/>
      <w:r w:rsidRPr="00FE0F4C">
        <w:rPr>
          <w:rStyle w:val="imul"/>
          <w:sz w:val="20"/>
          <w:szCs w:val="20"/>
        </w:rPr>
        <w:t>Нукутский</w:t>
      </w:r>
      <w:proofErr w:type="spellEnd"/>
      <w:r w:rsidRPr="00FE0F4C">
        <w:rPr>
          <w:rStyle w:val="imul"/>
          <w:sz w:val="20"/>
          <w:szCs w:val="20"/>
        </w:rPr>
        <w:t xml:space="preserve"> район, </w:t>
      </w:r>
      <w:proofErr w:type="gramStart"/>
      <w:r w:rsidRPr="00FE0F4C">
        <w:rPr>
          <w:rStyle w:val="imul"/>
          <w:sz w:val="20"/>
          <w:szCs w:val="20"/>
        </w:rPr>
        <w:t>с</w:t>
      </w:r>
      <w:proofErr w:type="gramEnd"/>
      <w:r w:rsidRPr="00FE0F4C">
        <w:rPr>
          <w:rStyle w:val="imul"/>
          <w:sz w:val="20"/>
          <w:szCs w:val="20"/>
        </w:rPr>
        <w:t>. Заречный, ул. Семейная, 11.</w:t>
      </w:r>
    </w:p>
    <w:p w:rsidR="00FE0F4C" w:rsidRPr="00FE0F4C" w:rsidRDefault="00FE0F4C" w:rsidP="00FE0F4C">
      <w:pPr>
        <w:pStyle w:val="a7"/>
        <w:spacing w:before="0" w:beforeAutospacing="0" w:after="0" w:afterAutospacing="0"/>
        <w:ind w:firstLine="709"/>
        <w:jc w:val="both"/>
        <w:rPr>
          <w:rStyle w:val="fs24"/>
          <w:sz w:val="20"/>
          <w:szCs w:val="20"/>
        </w:rPr>
      </w:pPr>
      <w:r w:rsidRPr="00FE0F4C">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FE0F4C" w:rsidRPr="00FE0F4C" w:rsidRDefault="00FE0F4C" w:rsidP="00FE0F4C">
      <w:pPr>
        <w:pStyle w:val="a7"/>
        <w:spacing w:before="0" w:beforeAutospacing="0" w:after="0" w:afterAutospacing="0"/>
        <w:ind w:firstLine="709"/>
        <w:jc w:val="both"/>
        <w:rPr>
          <w:rStyle w:val="ff1"/>
          <w:sz w:val="20"/>
          <w:szCs w:val="20"/>
        </w:rPr>
      </w:pPr>
      <w:r w:rsidRPr="00FE0F4C">
        <w:rPr>
          <w:rStyle w:val="fs24"/>
          <w:sz w:val="20"/>
          <w:szCs w:val="20"/>
        </w:rPr>
        <w:t xml:space="preserve">Дата и время начала приема заявлений </w:t>
      </w:r>
      <w:r w:rsidRPr="00FE0F4C">
        <w:rPr>
          <w:rStyle w:val="ff4"/>
          <w:sz w:val="20"/>
          <w:szCs w:val="20"/>
        </w:rPr>
        <w:t>–</w:t>
      </w:r>
      <w:r w:rsidRPr="00FE0F4C">
        <w:rPr>
          <w:rStyle w:val="ff1"/>
          <w:sz w:val="20"/>
          <w:szCs w:val="20"/>
        </w:rPr>
        <w:t xml:space="preserve"> 06.12.2016 г. 09-00 час. </w:t>
      </w:r>
    </w:p>
    <w:p w:rsidR="00FE0F4C" w:rsidRPr="00FE0F4C" w:rsidRDefault="00FE0F4C" w:rsidP="00FE0F4C">
      <w:pPr>
        <w:pStyle w:val="a7"/>
        <w:spacing w:before="0" w:beforeAutospacing="0" w:after="0" w:afterAutospacing="0"/>
        <w:ind w:firstLine="709"/>
        <w:jc w:val="both"/>
        <w:rPr>
          <w:rStyle w:val="ff1"/>
          <w:sz w:val="20"/>
          <w:szCs w:val="20"/>
        </w:rPr>
      </w:pPr>
      <w:r w:rsidRPr="00FE0F4C">
        <w:rPr>
          <w:rStyle w:val="ff1"/>
          <w:sz w:val="20"/>
          <w:szCs w:val="20"/>
        </w:rPr>
        <w:t xml:space="preserve">Дата и время окончания приема заявлений </w:t>
      </w:r>
      <w:r w:rsidRPr="00FE0F4C">
        <w:rPr>
          <w:rStyle w:val="ff4"/>
          <w:sz w:val="20"/>
          <w:szCs w:val="20"/>
        </w:rPr>
        <w:t>–</w:t>
      </w:r>
      <w:r w:rsidRPr="00FE0F4C">
        <w:rPr>
          <w:rStyle w:val="ff1"/>
          <w:sz w:val="20"/>
          <w:szCs w:val="20"/>
        </w:rPr>
        <w:t xml:space="preserve"> 12.01.2017 г. 17-00 час.</w:t>
      </w:r>
    </w:p>
    <w:p w:rsidR="00FE0F4C" w:rsidRPr="00FE0F4C" w:rsidRDefault="00FE0F4C" w:rsidP="00FE0F4C">
      <w:pPr>
        <w:pStyle w:val="a7"/>
        <w:spacing w:before="0" w:beforeAutospacing="0" w:after="0" w:afterAutospacing="0"/>
        <w:ind w:firstLine="709"/>
        <w:jc w:val="both"/>
        <w:rPr>
          <w:rStyle w:val="ff1"/>
          <w:sz w:val="20"/>
          <w:szCs w:val="20"/>
        </w:rPr>
      </w:pPr>
      <w:r w:rsidRPr="00FE0F4C">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FE0F4C" w:rsidRPr="00FE0F4C" w:rsidRDefault="00FE0F4C" w:rsidP="00FE0F4C">
      <w:pPr>
        <w:pStyle w:val="a7"/>
        <w:spacing w:before="0" w:beforeAutospacing="0" w:after="0" w:afterAutospacing="0"/>
        <w:ind w:firstLine="709"/>
        <w:jc w:val="both"/>
        <w:rPr>
          <w:sz w:val="20"/>
          <w:szCs w:val="20"/>
        </w:rPr>
      </w:pPr>
      <w:r w:rsidRPr="00FE0F4C">
        <w:rPr>
          <w:rStyle w:val="ff1"/>
          <w:sz w:val="20"/>
          <w:szCs w:val="20"/>
        </w:rPr>
        <w:t xml:space="preserve">Адрес приема заявлений: 669401, Иркутская область, </w:t>
      </w:r>
      <w:proofErr w:type="spellStart"/>
      <w:r w:rsidRPr="00FE0F4C">
        <w:rPr>
          <w:rStyle w:val="ff1"/>
          <w:sz w:val="20"/>
          <w:szCs w:val="20"/>
        </w:rPr>
        <w:t>Нукутский</w:t>
      </w:r>
      <w:proofErr w:type="spellEnd"/>
      <w:r w:rsidRPr="00FE0F4C">
        <w:rPr>
          <w:rStyle w:val="ff1"/>
          <w:sz w:val="20"/>
          <w:szCs w:val="20"/>
        </w:rPr>
        <w:t xml:space="preserve"> район, п. </w:t>
      </w:r>
      <w:proofErr w:type="spellStart"/>
      <w:r w:rsidRPr="00FE0F4C">
        <w:rPr>
          <w:rStyle w:val="ff1"/>
          <w:sz w:val="20"/>
          <w:szCs w:val="20"/>
        </w:rPr>
        <w:t>Новонукутский</w:t>
      </w:r>
      <w:proofErr w:type="spellEnd"/>
      <w:r w:rsidRPr="00FE0F4C">
        <w:rPr>
          <w:rStyle w:val="ff1"/>
          <w:sz w:val="20"/>
          <w:szCs w:val="20"/>
        </w:rPr>
        <w:t>, ул. Майская, д. 29.</w:t>
      </w:r>
    </w:p>
    <w:p w:rsidR="00FE0F4C" w:rsidRPr="00FE0F4C" w:rsidRDefault="00FE0F4C" w:rsidP="00FE0F4C">
      <w:pPr>
        <w:pStyle w:val="a7"/>
        <w:spacing w:before="0" w:beforeAutospacing="0" w:after="0" w:afterAutospacing="0"/>
        <w:ind w:firstLine="709"/>
        <w:jc w:val="both"/>
        <w:rPr>
          <w:sz w:val="20"/>
          <w:szCs w:val="20"/>
        </w:rPr>
      </w:pPr>
      <w:r w:rsidRPr="00FE0F4C">
        <w:rPr>
          <w:rStyle w:val="ff1"/>
          <w:sz w:val="20"/>
          <w:szCs w:val="20"/>
        </w:rPr>
        <w:t xml:space="preserve">Дата подведения итогов </w:t>
      </w:r>
      <w:r w:rsidRPr="00FE0F4C">
        <w:rPr>
          <w:rStyle w:val="ff4"/>
          <w:sz w:val="20"/>
          <w:szCs w:val="20"/>
        </w:rPr>
        <w:t>–</w:t>
      </w:r>
      <w:r w:rsidRPr="00FE0F4C">
        <w:rPr>
          <w:rStyle w:val="ff1"/>
          <w:sz w:val="20"/>
          <w:szCs w:val="20"/>
        </w:rPr>
        <w:t xml:space="preserve"> 13.01.2017 г.</w:t>
      </w:r>
    </w:p>
    <w:p w:rsidR="00FE0F4C" w:rsidRPr="00FE0F4C" w:rsidRDefault="00FE0F4C" w:rsidP="00FE0F4C">
      <w:pPr>
        <w:pStyle w:val="a7"/>
        <w:spacing w:before="0" w:beforeAutospacing="0" w:after="0" w:afterAutospacing="0"/>
        <w:ind w:firstLine="709"/>
        <w:jc w:val="both"/>
        <w:rPr>
          <w:sz w:val="20"/>
          <w:szCs w:val="20"/>
        </w:rPr>
      </w:pPr>
      <w:r w:rsidRPr="00FE0F4C">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FE0F4C">
        <w:rPr>
          <w:rStyle w:val="ff1"/>
          <w:sz w:val="20"/>
          <w:szCs w:val="20"/>
        </w:rPr>
        <w:t>Нукутский</w:t>
      </w:r>
      <w:proofErr w:type="spellEnd"/>
      <w:r w:rsidRPr="00FE0F4C">
        <w:rPr>
          <w:rStyle w:val="ff1"/>
          <w:sz w:val="20"/>
          <w:szCs w:val="20"/>
        </w:rPr>
        <w:t xml:space="preserve"> район, п. </w:t>
      </w:r>
      <w:proofErr w:type="spellStart"/>
      <w:r w:rsidRPr="00FE0F4C">
        <w:rPr>
          <w:rStyle w:val="ff1"/>
          <w:sz w:val="20"/>
          <w:szCs w:val="20"/>
        </w:rPr>
        <w:t>Новонукутский</w:t>
      </w:r>
      <w:proofErr w:type="spellEnd"/>
      <w:r w:rsidRPr="00FE0F4C">
        <w:rPr>
          <w:rStyle w:val="ff1"/>
          <w:sz w:val="20"/>
          <w:szCs w:val="20"/>
        </w:rPr>
        <w:t>, ул. Майская, д. 29 в рабочие дни с 09-00 час. до 17-00 час., перерыв с 13-00 час</w:t>
      </w:r>
      <w:proofErr w:type="gramStart"/>
      <w:r w:rsidRPr="00FE0F4C">
        <w:rPr>
          <w:rStyle w:val="ff1"/>
          <w:sz w:val="20"/>
          <w:szCs w:val="20"/>
        </w:rPr>
        <w:t>.</w:t>
      </w:r>
      <w:proofErr w:type="gramEnd"/>
      <w:r w:rsidRPr="00FE0F4C">
        <w:rPr>
          <w:rStyle w:val="ff1"/>
          <w:sz w:val="20"/>
          <w:szCs w:val="20"/>
        </w:rPr>
        <w:t xml:space="preserve"> </w:t>
      </w:r>
      <w:proofErr w:type="gramStart"/>
      <w:r w:rsidRPr="00FE0F4C">
        <w:rPr>
          <w:rStyle w:val="ff1"/>
          <w:sz w:val="20"/>
          <w:szCs w:val="20"/>
        </w:rPr>
        <w:t>д</w:t>
      </w:r>
      <w:proofErr w:type="gramEnd"/>
      <w:r w:rsidRPr="00FE0F4C">
        <w:rPr>
          <w:rStyle w:val="ff1"/>
          <w:sz w:val="20"/>
          <w:szCs w:val="20"/>
        </w:rPr>
        <w:t xml:space="preserve">о 14-00 час. </w:t>
      </w:r>
    </w:p>
    <w:p w:rsidR="00FE0F4C" w:rsidRPr="00FE0F4C" w:rsidRDefault="00FE0F4C" w:rsidP="00FE0F4C">
      <w:pPr>
        <w:pStyle w:val="a7"/>
        <w:spacing w:before="0" w:beforeAutospacing="0" w:after="0" w:afterAutospacing="0"/>
        <w:ind w:firstLine="709"/>
        <w:jc w:val="both"/>
        <w:rPr>
          <w:sz w:val="20"/>
          <w:szCs w:val="20"/>
        </w:rPr>
      </w:pPr>
      <w:r w:rsidRPr="00FE0F4C">
        <w:rPr>
          <w:rStyle w:val="ff1"/>
          <w:sz w:val="20"/>
          <w:szCs w:val="20"/>
        </w:rPr>
        <w:t>Телефон: (39549) 21561, факс: (39549) 21657.</w:t>
      </w:r>
    </w:p>
    <w:p w:rsidR="00FE0F4C" w:rsidRPr="00FE0F4C" w:rsidRDefault="00FE0F4C" w:rsidP="00FE0F4C">
      <w:pPr>
        <w:rPr>
          <w:sz w:val="20"/>
          <w:szCs w:val="20"/>
        </w:rPr>
      </w:pPr>
    </w:p>
    <w:p w:rsidR="00B953D3" w:rsidRDefault="00B953D3" w:rsidP="00AC4AF2">
      <w:pPr>
        <w:jc w:val="center"/>
        <w:rPr>
          <w:sz w:val="17"/>
          <w:szCs w:val="17"/>
        </w:rPr>
      </w:pPr>
    </w:p>
    <w:p w:rsidR="00B953D3" w:rsidRPr="00515964" w:rsidRDefault="00B953D3" w:rsidP="00AC4AF2">
      <w:pPr>
        <w:jc w:val="center"/>
        <w:rPr>
          <w:vanish/>
          <w:sz w:val="17"/>
          <w:szCs w:val="17"/>
        </w:rPr>
      </w:pPr>
    </w:p>
    <w:p w:rsidR="004F5F4B" w:rsidRPr="00527606" w:rsidRDefault="0066434D"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66434D"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66434D"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84" w:rsidRDefault="00836A84" w:rsidP="007F0A9D">
      <w:r>
        <w:separator/>
      </w:r>
    </w:p>
  </w:endnote>
  <w:endnote w:type="continuationSeparator" w:id="0">
    <w:p w:rsidR="00836A84" w:rsidRDefault="00836A8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84" w:rsidRDefault="00836A84" w:rsidP="007F0A9D">
      <w:r>
        <w:separator/>
      </w:r>
    </w:p>
  </w:footnote>
  <w:footnote w:type="continuationSeparator" w:id="0">
    <w:p w:rsidR="00836A84" w:rsidRDefault="00836A8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66434D"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1121"/>
    <w:rsid w:val="0002525F"/>
    <w:rsid w:val="000379C7"/>
    <w:rsid w:val="00053226"/>
    <w:rsid w:val="00057525"/>
    <w:rsid w:val="000871ED"/>
    <w:rsid w:val="000A20D8"/>
    <w:rsid w:val="000C4C08"/>
    <w:rsid w:val="000E74FA"/>
    <w:rsid w:val="00127AB3"/>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E3EA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434D"/>
    <w:rsid w:val="00666403"/>
    <w:rsid w:val="00667755"/>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36A84"/>
    <w:rsid w:val="0084451A"/>
    <w:rsid w:val="0088498C"/>
    <w:rsid w:val="008B1C7F"/>
    <w:rsid w:val="008C0C7C"/>
    <w:rsid w:val="008D6AB6"/>
    <w:rsid w:val="00903820"/>
    <w:rsid w:val="0091045A"/>
    <w:rsid w:val="009148AC"/>
    <w:rsid w:val="00916849"/>
    <w:rsid w:val="00921C7B"/>
    <w:rsid w:val="009243D0"/>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953D3"/>
    <w:rsid w:val="00BA2039"/>
    <w:rsid w:val="00BA7DBB"/>
    <w:rsid w:val="00BD36AB"/>
    <w:rsid w:val="00BE07BD"/>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37724"/>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72985"/>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0F4C"/>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5291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6;&#1089;&#1090;&#1072;&#1085;&#1086;&#1074;&#1083;&#1077;&#1085;&#1080;&#1103;%20&#1043;&#1083;&#1072;&#1074;&#1099;%20&#1052;&#1054;/&#1056;&#1072;&#1079;&#1084;&#1077;&#1097;&#1077;&#1085;&#1080;&#1077;%20&#1089;&#1074;&#1077;&#1076;&#1077;&#1085;&#1080;&#1081;.doc" TargetMode="External"/><Relationship Id="rId5" Type="http://schemas.openxmlformats.org/officeDocument/2006/relationships/webSettings" Target="webSettings.xml"/><Relationship Id="rId10" Type="http://schemas.openxmlformats.org/officeDocument/2006/relationships/hyperlink" Target="../../../../../../&#1055;&#1086;&#1089;&#1090;&#1072;&#1085;&#1086;&#1074;&#1083;&#1077;&#1085;&#1080;&#1103;%20&#1043;&#1083;&#1072;&#1074;&#1099;%20&#1052;&#1054;/&#1056;&#1072;&#1079;&#1084;&#1077;&#1097;&#1077;&#1085;&#1080;&#1077;%20&#1089;&#1074;&#1077;&#1076;&#1077;&#1085;&#1080;&#1081;.doc"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0CF91-FE51-4D4A-A37A-0E856F4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2016-12-12T06:17:00Z</cp:lastPrinted>
  <dcterms:created xsi:type="dcterms:W3CDTF">2016-12-12T05:53:00Z</dcterms:created>
  <dcterms:modified xsi:type="dcterms:W3CDTF">2016-12-12T06:17:00Z</dcterms:modified>
</cp:coreProperties>
</file>