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B560EE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B560EE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C12A3E" w:rsidRPr="0091045A" w:rsidRDefault="00C12A3E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C12A3E" w:rsidRPr="0091045A" w:rsidRDefault="00C12A3E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C12A3E" w:rsidRDefault="00C12A3E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C12A3E" w:rsidRPr="00881B61" w:rsidRDefault="00C12A3E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C12A3E" w:rsidRPr="00881B61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881B61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№8</w:t>
                  </w:r>
                </w:p>
                <w:p w:rsidR="00C12A3E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881B61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29 мая  2020</w:t>
                  </w: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C12A3E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C12A3E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C12A3E" w:rsidRPr="0091045A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C12A3E" w:rsidRPr="00A232DA" w:rsidRDefault="00C12A3E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B560EE" w:rsidP="002A1483">
      <w:pPr>
        <w:jc w:val="center"/>
        <w:rPr>
          <w:sz w:val="40"/>
          <w:szCs w:val="40"/>
        </w:rPr>
      </w:pPr>
      <w:r w:rsidRPr="00B560EE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C12A3E" w:rsidRPr="00A232DA" w:rsidRDefault="00C12A3E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C12A3E" w:rsidRPr="00A232DA" w:rsidRDefault="00C12A3E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B560EE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B560EE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C12A3E" w:rsidRPr="00A232DA" w:rsidRDefault="00C12A3E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C12A3E" w:rsidRDefault="00C12A3E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C12A3E" w:rsidRDefault="00C12A3E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C12A3E" w:rsidRDefault="00C12A3E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C12A3E" w:rsidRDefault="00C12A3E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C12A3E" w:rsidRDefault="00C12A3E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C12A3E" w:rsidRPr="0091045A" w:rsidRDefault="00C12A3E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9B68AF" w:rsidRDefault="00687215" w:rsidP="00687215">
      <w:pPr>
        <w:ind w:left="7080" w:firstLine="708"/>
        <w:jc w:val="center"/>
        <w:rPr>
          <w:b/>
        </w:rPr>
      </w:pPr>
      <w:r w:rsidRPr="009B68AF">
        <w:rPr>
          <w:b/>
        </w:rPr>
        <w:t xml:space="preserve">  </w:t>
      </w:r>
    </w:p>
    <w:p w:rsidR="00C12A3E" w:rsidRPr="00C12A3E" w:rsidRDefault="00C12A3E" w:rsidP="00C12A3E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12A3E">
        <w:rPr>
          <w:b/>
          <w:spacing w:val="30"/>
          <w:sz w:val="20"/>
          <w:szCs w:val="20"/>
        </w:rPr>
        <w:t>РОССИЙСКАЯ ФЕДЕРАЦИЯ</w:t>
      </w:r>
    </w:p>
    <w:p w:rsidR="00C12A3E" w:rsidRPr="00C12A3E" w:rsidRDefault="00C12A3E" w:rsidP="00C12A3E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12A3E">
        <w:rPr>
          <w:b/>
          <w:spacing w:val="30"/>
          <w:sz w:val="20"/>
          <w:szCs w:val="20"/>
        </w:rPr>
        <w:t>ИРКУТСКАЯ ОБЛАСТЬ</w:t>
      </w:r>
    </w:p>
    <w:p w:rsidR="00C12A3E" w:rsidRPr="00C12A3E" w:rsidRDefault="00C12A3E" w:rsidP="00C12A3E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12A3E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12A3E" w:rsidRPr="00C12A3E" w:rsidRDefault="00C12A3E" w:rsidP="00C12A3E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C12A3E">
        <w:rPr>
          <w:b/>
          <w:spacing w:val="38"/>
          <w:sz w:val="20"/>
          <w:szCs w:val="20"/>
        </w:rPr>
        <w:t xml:space="preserve">ПОСТАНОВЛЕНИЕ </w:t>
      </w:r>
    </w:p>
    <w:p w:rsidR="00C12A3E" w:rsidRPr="00C12A3E" w:rsidRDefault="00C12A3E" w:rsidP="00C12A3E">
      <w:pPr>
        <w:jc w:val="center"/>
        <w:rPr>
          <w:b/>
          <w:sz w:val="20"/>
          <w:szCs w:val="20"/>
        </w:rPr>
      </w:pPr>
    </w:p>
    <w:p w:rsidR="00C12A3E" w:rsidRPr="00C12A3E" w:rsidRDefault="00C12A3E" w:rsidP="00C12A3E">
      <w:pPr>
        <w:rPr>
          <w:sz w:val="20"/>
          <w:szCs w:val="20"/>
        </w:rPr>
      </w:pPr>
      <w:r w:rsidRPr="00C12A3E">
        <w:rPr>
          <w:sz w:val="20"/>
          <w:szCs w:val="20"/>
        </w:rPr>
        <w:t xml:space="preserve">18 мая 2020 года   </w:t>
      </w:r>
      <w:r w:rsidRPr="00C12A3E">
        <w:rPr>
          <w:sz w:val="20"/>
          <w:szCs w:val="20"/>
        </w:rPr>
        <w:tab/>
      </w:r>
      <w:r w:rsidRPr="00C12A3E">
        <w:rPr>
          <w:sz w:val="20"/>
          <w:szCs w:val="20"/>
        </w:rPr>
        <w:tab/>
      </w:r>
      <w:r w:rsidRPr="00C12A3E">
        <w:rPr>
          <w:sz w:val="20"/>
          <w:szCs w:val="20"/>
        </w:rPr>
        <w:tab/>
      </w:r>
      <w:r w:rsidRPr="00C12A3E">
        <w:rPr>
          <w:sz w:val="20"/>
          <w:szCs w:val="20"/>
        </w:rPr>
        <w:tab/>
        <w:t xml:space="preserve">№ </w:t>
      </w:r>
      <w:r w:rsidRPr="00C12A3E">
        <w:rPr>
          <w:sz w:val="20"/>
          <w:szCs w:val="20"/>
        </w:rPr>
        <w:softHyphen/>
      </w:r>
      <w:r w:rsidRPr="00C12A3E">
        <w:rPr>
          <w:sz w:val="20"/>
          <w:szCs w:val="20"/>
        </w:rPr>
        <w:softHyphen/>
        <w:t>98</w:t>
      </w:r>
      <w:r w:rsidRPr="00C12A3E">
        <w:rPr>
          <w:sz w:val="20"/>
          <w:szCs w:val="20"/>
        </w:rPr>
        <w:tab/>
      </w:r>
      <w:r w:rsidRPr="00C12A3E">
        <w:rPr>
          <w:sz w:val="20"/>
          <w:szCs w:val="20"/>
        </w:rPr>
        <w:tab/>
        <w:t xml:space="preserve">   </w:t>
      </w:r>
      <w:r w:rsidRPr="00C12A3E">
        <w:rPr>
          <w:sz w:val="20"/>
          <w:szCs w:val="20"/>
        </w:rPr>
        <w:tab/>
        <w:t xml:space="preserve"> </w:t>
      </w:r>
      <w:r w:rsidRPr="00C12A3E">
        <w:rPr>
          <w:sz w:val="20"/>
          <w:szCs w:val="20"/>
        </w:rPr>
        <w:tab/>
        <w:t>п. Новонукутский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ОБ УТВЕРЖДЕНИИ МУНИЦИПАЛЬНОЙ ПРОГРАММЫ "ОБЕСПЕЧЕНИЕ ПОЖАРНОЙ БЕЗОПАСНОСТИ, ЗАЩИТЫ НАСЕЛЕНИЯ И ТЕРРИТОРИЙ МУНИЦИПАЛЬНОГО ОБРАЗОВАНИЯ «НОВОНУКУТСКОЕ» ОТ ЧРЕЗВЫЧАЙНЫХ СИТУАЦИЙ И ТЕРРОРИЗМА НА 2020-2022 ГОДЫ.</w:t>
      </w:r>
    </w:p>
    <w:p w:rsidR="00C12A3E" w:rsidRPr="00C12A3E" w:rsidRDefault="00C12A3E" w:rsidP="00C12A3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целях обеспечения эффективного использования бюджетных средств, на основании ст. 179 Бюджетного Кодекса Российской Федерации, Порядка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образования «Новонукутское» от 29.04.2014г. N139, руководствуясь Уставом муниципального образования «Новонукутское», администрация муниципального образования «Новонукутское»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>ПОСТАНОВЛЯЕТ: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1. Утвердить муниципальную программу "Обеспечение пожарной безопасности, защиты населения и территорий муниципального образования «Новонукутское» от чрезвычайных ситуаций и терроризма" на 2020-2022 годы (прилагается)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2. Начальнику финансового отдела администрации муниципального образования «Новонукутское» </w:t>
      </w:r>
      <w:r w:rsidRPr="00C12A3E">
        <w:rPr>
          <w:rFonts w:ascii="Times New Roman" w:hAnsi="Times New Roman" w:cs="Times New Roman"/>
        </w:rPr>
        <w:lastRenderedPageBreak/>
        <w:t>(Е.А.Рыцева) предусмотреть финансирование мероприятий муниципальной программы при формировании бюджета муниципального образования «Новонукутское» на 2020-2022 годы.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3. 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«Новонукутское» по адресу в сети Интернет www.новонукутское.рф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4. Настоящее постановление вступает в силу после дня его официального опубликования, но не ранее 01.07.2020 г.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5. Ответственность за исполнением данного Постановления возложить на ведущего специалиста администрации муниципального образования «Новонукутское» А.Б. Хараева.</w:t>
      </w: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Глава </w:t>
      </w: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муниципального образования «Новонукутское»</w:t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  <w:t>Ю.В. Прудников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>УТВЕРЖДЕНА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>Постановлением администрации МО «Новонукутское»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>от 18 мая 2020 года №98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 xml:space="preserve">"ОБЕСПЕЧЕНИЕ ПОЖАРНОЙ БЕЗОПАСНОСТИ, ЗАЩИТЫ НАСЕЛЕНИЯ И ТЕРРИТОРИЙ МУНИЦИПАЛЬНОГО ОБРАЗОВАНИЯ «НОВОНУКУТСКОЕ» ОТ ЧРЕЗВЫЧАЙНЫХ СИТУАЦИЙ И ТЕРРОРИЗМА" 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  <w:b/>
        </w:rPr>
      </w:pPr>
      <w:r w:rsidRPr="00C12A3E">
        <w:rPr>
          <w:rFonts w:ascii="Times New Roman" w:hAnsi="Times New Roman" w:cs="Times New Roman"/>
          <w:b/>
        </w:rPr>
        <w:t>НА 2020-2022 ГОДЫ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ПАСПОРТ 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МУНИЦИПАЛЬНОЙ ПРОГРАММЫ "ОБЕСПЕЧЕНИЕ ПОЖАРНОЙ БЕЗОПАСНОСТИ, ЗАЩИТЫ НАСЕЛЕНИЯ И ТЕРРИТОРИЙ МУНИЦИПАЛЬНОГО ОБРАЗОВАНИЯ «НОВОНУКУТСКОЕ» ОТ ЧРЕЗВЫЧАЙНЫХ СИТУАЦИЙ И ТЕРРОРИЗМА 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НА 2020-2022 ГОДЫ"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8"/>
        <w:gridCol w:w="4540"/>
      </w:tblGrid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Обеспечение пожарной безопасности, защиты населения и территорий муниципального образования «Новонукутское» от чрезвычайных ситуаций и терроризма на 2020-2022 годы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администрации МО «Новонукутское» А.Б.Хараев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Цель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Сокращение количества пожаров, предупреждение и ликвидация чрезвычайных ситуаций и проявлений терроризма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-Улучшение организационно-штабных мер для укрепления пожарной безопасности, защиты жизни и здоровья граждан муниципального образования «Новонукутское» от пожаров и других чрезвычайных ситуаций;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-Увеличение проведения профилактических мероприятий по предупреждению пожаров и чрезвычайных ситуаций;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-Улучшение работы по предупреждению и пресечению нарушений требований пожарной безопасности и правил поведения на воде;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-Повышение уровня информирования населения о правилах поведения и действиях в чрезвычайных ситуациях;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-Улучшение материально-технической базы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учреждений и учебного процесса по вопросам </w:t>
            </w:r>
            <w:r w:rsidRPr="00C12A3E">
              <w:rPr>
                <w:rFonts w:ascii="Times New Roman" w:hAnsi="Times New Roman" w:cs="Times New Roman"/>
              </w:rPr>
              <w:lastRenderedPageBreak/>
              <w:t>гражданской обороны и чрезвычайным ситуациям;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 Проведение воспитательной,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-Повышение квалификации специалистов по вопросам гражданской обороны и чрезвычайным ситуациям.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2020-2022 годы: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1-й этап - 2020 год;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2-й этап - 2021 год;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3-й этап - 2022 год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Показателями Программы являются (по отношению к показателям базового 2020 года):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1.Снижение числа пожаров на 30% (3 пожара) (базовый показатель - 9 пожаров), в том числе: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 - на 15% (1 пожар);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 - на 22% (2 пожара);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 - на 30% (3 пожара).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2.Снижение числа погибших людей на водных объектах на 100% (1 человек) (базовый показатель - 1 человек), в том числе: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 - на 100% (0 человек); 2021 год - на 100% (0 человек);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 - на 100% (0 человек).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3.Обучение населения, работников администрации муниципального образования «Новонукутское» методам и способам защиты от ЧС, пожаров, на 25% (350 человек) (базовый показатель - 245человек), в том числе: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 - на 6% (260 человек);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 - на 12% (274 человека),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 - на 20% (294 человек);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4.Увеличение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- 200 листовок (памяток), в том числе: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 - на 15% (230листовок);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 - на 25% (250 листовок),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 - на 30% (260 листовок)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в 2020-2022 годах - </w:t>
            </w:r>
            <w:r w:rsidRPr="00C12A3E">
              <w:rPr>
                <w:rFonts w:ascii="Times New Roman" w:hAnsi="Times New Roman" w:cs="Times New Roman"/>
                <w:u w:val="single"/>
              </w:rPr>
              <w:t>_350,0</w:t>
            </w:r>
            <w:r w:rsidRPr="00C12A3E">
              <w:rPr>
                <w:rFonts w:ascii="Times New Roman" w:hAnsi="Times New Roman" w:cs="Times New Roman"/>
              </w:rPr>
              <w:t>_тыс.  руб.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Средства местного бюджета: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 - _</w:t>
            </w:r>
            <w:r w:rsidRPr="00C12A3E">
              <w:rPr>
                <w:rFonts w:ascii="Times New Roman" w:hAnsi="Times New Roman" w:cs="Times New Roman"/>
                <w:u w:val="single"/>
              </w:rPr>
              <w:t xml:space="preserve">50,0 </w:t>
            </w:r>
            <w:r w:rsidRPr="00C12A3E">
              <w:rPr>
                <w:rFonts w:ascii="Times New Roman" w:hAnsi="Times New Roman" w:cs="Times New Roman"/>
              </w:rPr>
              <w:t>тыс.  руб.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2021 г – </w:t>
            </w:r>
            <w:r w:rsidRPr="00C12A3E">
              <w:rPr>
                <w:rFonts w:ascii="Times New Roman" w:hAnsi="Times New Roman" w:cs="Times New Roman"/>
                <w:u w:val="single"/>
              </w:rPr>
              <w:t>150,0</w:t>
            </w:r>
            <w:r w:rsidRPr="00C12A3E">
              <w:rPr>
                <w:rFonts w:ascii="Times New Roman" w:hAnsi="Times New Roman" w:cs="Times New Roman"/>
              </w:rPr>
              <w:t xml:space="preserve"> тыс. руб.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2022 г -  </w:t>
            </w:r>
            <w:r w:rsidRPr="00C12A3E">
              <w:rPr>
                <w:rFonts w:ascii="Times New Roman" w:hAnsi="Times New Roman" w:cs="Times New Roman"/>
                <w:u w:val="single"/>
              </w:rPr>
              <w:t>150,0</w:t>
            </w:r>
            <w:r w:rsidRPr="00C12A3E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C12A3E" w:rsidRPr="00C12A3E" w:rsidTr="00C12A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-Повышение уровня квалификации специалистов по вопросам гражданской обороны и чрезвычайным ситуациям на 38%.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-Повышение защищенности учреждений от пожаров на 35%.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-Выполнение мероприятий по противопожарной </w:t>
            </w:r>
            <w:r w:rsidRPr="00C12A3E">
              <w:rPr>
                <w:rFonts w:ascii="Times New Roman" w:hAnsi="Times New Roman" w:cs="Times New Roman"/>
              </w:rPr>
              <w:lastRenderedPageBreak/>
              <w:t>пропаганде и пропаганде безопасности в чрезвычайных ситуациях на 30%.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-Снижение количества пожаров на 35%.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-Снижение количества пострадавших людей на водных объектах на 100%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-Повышение уровня организованности и бдительности населения на 100%</w:t>
            </w:r>
          </w:p>
        </w:tc>
      </w:tr>
    </w:tbl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1. ХАРАКТЕРИСТИКА ТЕКУЩЕГО СОСТОЯНИЯ СФЕРЫ РЕАЛИЗАЦИИ МУНИЦИПАЛЬНОЙ ПРОГРАММЫ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На территории муниципального образования «Новонукутское» существуют угрозы чрезвычайных ситуаций природного характера.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Около 30% территории и проживающего на ней населения располагаются в непосредственной близости от р.Заларинка и попадают в зону затопления. При гидрологической опасности в зону затопления попадают 50 объектов жилого фонда с населением 200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Протяженность и оживленное движение на автодорогах поселения представляет немалый риск возникновения дорожно-транспортных происшествий.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К вопросам местного значения муниципального образования в соответствии с Федеральным законом от 06.10.2003 N 131-ФЗ "Об общих принципах организации местного самоуправления в Российской Федерации", (Глава 3, ст. 14) относятся:</w:t>
      </w:r>
    </w:p>
    <w:p w:rsidR="00C12A3E" w:rsidRPr="00C12A3E" w:rsidRDefault="00C12A3E" w:rsidP="00C12A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 участие в предупреждении и ликвидации последствий чрезвычайных ситуаций на территории муниципального образования;</w:t>
      </w:r>
    </w:p>
    <w:p w:rsidR="00C12A3E" w:rsidRPr="00C12A3E" w:rsidRDefault="00C12A3E" w:rsidP="00C12A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- </w:t>
      </w:r>
      <w:r w:rsidRPr="00C12A3E">
        <w:rPr>
          <w:rFonts w:ascii="Times New Roman" w:eastAsia="Times New Roman" w:hAnsi="Times New Roman" w:cs="Times New Roman"/>
        </w:rPr>
        <w:t>обеспечение первичных мер пожарной безопасности в границах населенных пунктов Поселения;</w:t>
      </w:r>
    </w:p>
    <w:p w:rsidR="00C12A3E" w:rsidRPr="00C12A3E" w:rsidRDefault="00C12A3E" w:rsidP="00C12A3E">
      <w:pPr>
        <w:pStyle w:val="ConsNormal"/>
        <w:jc w:val="both"/>
        <w:rPr>
          <w:rFonts w:ascii="Times New Roman" w:hAnsi="Times New Roman"/>
        </w:rPr>
      </w:pPr>
      <w:r w:rsidRPr="00C12A3E">
        <w:rPr>
          <w:rFonts w:ascii="Times New Roman" w:hAnsi="Times New Roman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12A3E" w:rsidRPr="00C12A3E" w:rsidRDefault="00C12A3E" w:rsidP="00C12A3E">
      <w:pPr>
        <w:pStyle w:val="ConsNormal"/>
        <w:ind w:firstLine="708"/>
        <w:jc w:val="both"/>
        <w:rPr>
          <w:rFonts w:ascii="Times New Roman" w:hAnsi="Times New Roman"/>
        </w:rPr>
      </w:pPr>
      <w:r w:rsidRPr="00C12A3E">
        <w:rPr>
          <w:rFonts w:ascii="Times New Roman" w:hAnsi="Times New Roman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12A3E" w:rsidRPr="00C12A3E" w:rsidRDefault="00C12A3E" w:rsidP="00C12A3E">
      <w:pPr>
        <w:pStyle w:val="ConsNormal"/>
        <w:ind w:firstLine="708"/>
        <w:jc w:val="both"/>
        <w:rPr>
          <w:rFonts w:ascii="Times New Roman" w:hAnsi="Times New Roman"/>
        </w:rPr>
      </w:pPr>
      <w:r w:rsidRPr="00C12A3E">
        <w:rPr>
          <w:rFonts w:ascii="Times New Roman" w:hAnsi="Times New Roman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Пожарная безопасность тесно взаимосвязана с вопросами чрезвычайных ситуаций. Приказом МЧС России от 08.07.2004 N239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жесткие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увеличивается относительная опасность и "затратная себестоимость" каждого отдельного пожара, как в отношении материального ущерба, так и по числу людей, подвергающихся опасности.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надежность работы объектов жизнеобеспечения и объектов экономики поселения.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РАЗДЕЛ 2. ЦЕЛЬ И ЗАДАЧИ МУНИЦИПАЛЬНОЙ ПРОГРАММЫ, ЦЕЛЕВЫЕ ПОКАЗАТЕЛИ </w:t>
      </w:r>
      <w:r w:rsidRPr="00C12A3E">
        <w:rPr>
          <w:rFonts w:ascii="Times New Roman" w:hAnsi="Times New Roman" w:cs="Times New Roman"/>
        </w:rPr>
        <w:lastRenderedPageBreak/>
        <w:t>МУНИЦИПАЛЬНОЙ ПРОГРАММЫ, СРОКИ РЕАЛИЗАЦИИ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Основная цель Программы: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 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Основные задачи Программы: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-Улучшение организационно-штабных мер для укрепления пожарной безопасности, защиты жизни и здоровья граждан муниципального образования «Новонукутское» от пожаров и других чрезвычайных ситуаций;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-Увеличение проведения агитмассовых мероприятий, по предупреждению пожаров и чрезвычайных ситуаций;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-Улучшение работы по предупреждению и пресечению нарушений требований пожарной безопасности и правил поведения на воде;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-Улучшение информирования населения о правилах поведения и действиях в чрезвычайных ситуациях;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-Улучшение материально-технической базы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учреждений и учебного процесса по вопросам гражданской обороны и чрезвычайным ситуациям;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 Повышение уровня организованности и бдительности населения;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-Повышение квалификации специалистов по вопросам гражданской обороны и чрезвычайным ситуациям.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Перечень целевых подпрограмм: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рамках настоящей муниципальной Программы подпрограммы не предусмотрены.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Для достижения поставленной цели и задач Программа реализуется в 2020-2022 годах. Мероприятия Программы будут выполнены в соответствии со сроками их исполнения. Объем финансирования каждого года будет уточнен по результатам реализации мероприятий предыдущего.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Наиболее важными мероприятиями по реализации Программы являются снижение количества гибели и травматизма людей, пожарной опасности зданий жилого и нежилого фонда, организация работ по предупреждению и тушению пожаров, предотвращение проявлений терроризма в муниципальном образовании «Новонукутское».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Система мероприятий Программы с содержанием и исполнителями приведена в Приложении N 1, Таблица N 2.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Целевые показатели Программы приведены в Приложении N 1, Таблице N 1.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3. ОБОСНОВАНИЕ ВЫДЕЛЕНИЯ ПОДПРОГРАММ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рамках настоящей муниципальной Программы подпрограммы не предусмотрены.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4. ПРОГНОЗ СВОДНЫХ ПОКАЗАТЕЛЕЙ МУНИЦИПАЛЬНЫХ ЗАДАНИЙ НА ОКАЗАНИЕ МУНИЦИПАЛЬНЫХ УСЛУГ (ВЫПОЛНЕНИЕ РАБОТ) ПОДВЕДОМСТВЕННЫМИ УЧРЕЖДЕНИЯМИ МУНИЦИПАЛЬНОГО ОБРАЗОВАНИЯ «НОВОНУКУТСКОЕ»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Оказания (выполнения) муниципальными подведомственными учреждениями муниципального образования «Новонукутское»  муниципальных услуг (работ) в рамках Программы не предусмотрено.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К данным факторам риска относятся: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-риск возникновения обстоятельств непреодолимой силы, таких как масштабные природные и техногенные катастрофы;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-природный риск, который может проявляться в экстремальных климатических явлениях (аномально жаркое лето, повышение уровня вод в реках, холодная зима);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Первые два риска могут оказать существенное влияние, которое приведет к увеличению числа </w:t>
      </w:r>
      <w:r w:rsidRPr="00C12A3E">
        <w:rPr>
          <w:rFonts w:ascii="Times New Roman" w:hAnsi="Times New Roman" w:cs="Times New Roman"/>
        </w:rPr>
        <w:lastRenderedPageBreak/>
        <w:t>чрезвычайных ситуаций, пожаров, происшествий и количества пострадавших людей.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6. РЕСУРСНОЕ ОБЕСПЕЧЕНИЕ МУНИЦИПАЛЬНОЙ ПРОГРАММЫ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Общий объем финансирования мероприятий Программы в 2020-2022 годах за счет средств бюджета муниципального образования «Новонукутское» составит _</w:t>
      </w:r>
      <w:r w:rsidRPr="00C12A3E">
        <w:rPr>
          <w:rFonts w:ascii="Times New Roman" w:hAnsi="Times New Roman" w:cs="Times New Roman"/>
          <w:u w:val="single"/>
        </w:rPr>
        <w:t>350,0</w:t>
      </w:r>
      <w:r w:rsidRPr="00C12A3E">
        <w:rPr>
          <w:rFonts w:ascii="Times New Roman" w:hAnsi="Times New Roman" w:cs="Times New Roman"/>
        </w:rPr>
        <w:t xml:space="preserve"> тыс. руб.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2020 г - _</w:t>
      </w:r>
      <w:r w:rsidRPr="00C12A3E">
        <w:rPr>
          <w:rFonts w:ascii="Times New Roman" w:hAnsi="Times New Roman" w:cs="Times New Roman"/>
          <w:u w:val="single"/>
        </w:rPr>
        <w:t xml:space="preserve">50,0 </w:t>
      </w:r>
      <w:r w:rsidRPr="00C12A3E">
        <w:rPr>
          <w:rFonts w:ascii="Times New Roman" w:hAnsi="Times New Roman" w:cs="Times New Roman"/>
        </w:rPr>
        <w:t>тыс. руб.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2021 г - _</w:t>
      </w:r>
      <w:r w:rsidRPr="00C12A3E">
        <w:rPr>
          <w:rFonts w:ascii="Times New Roman" w:hAnsi="Times New Roman" w:cs="Times New Roman"/>
          <w:u w:val="single"/>
        </w:rPr>
        <w:t>150,0</w:t>
      </w:r>
      <w:r w:rsidRPr="00C12A3E">
        <w:rPr>
          <w:rFonts w:ascii="Times New Roman" w:hAnsi="Times New Roman" w:cs="Times New Roman"/>
        </w:rPr>
        <w:t>_тыс. руб.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2022 г - _</w:t>
      </w:r>
      <w:r w:rsidRPr="00C12A3E">
        <w:rPr>
          <w:rFonts w:ascii="Times New Roman" w:hAnsi="Times New Roman" w:cs="Times New Roman"/>
          <w:u w:val="single"/>
        </w:rPr>
        <w:t xml:space="preserve">150,0 </w:t>
      </w:r>
      <w:r w:rsidRPr="00C12A3E">
        <w:rPr>
          <w:rFonts w:ascii="Times New Roman" w:hAnsi="Times New Roman" w:cs="Times New Roman"/>
        </w:rPr>
        <w:t xml:space="preserve"> тыс. руб.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Приложение N 1, Таблица N 3,4</w:t>
      </w: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РАЗДЕЛ 7. ОЖИДАЕМЫЕ КОНЕЧНЫЕ РЕЗУЛЬТАТЫ РЕАЛИЗАЦИИ МУНИЦИПАЛЬНОЙ ПРОГРАММЫ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В соответствии с целью настоящей Программы предполагается достичь следующих результатов: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1. Повышение уровня квалификации специалистов по вопросам гражданской обороны и чрезвычайным ситуациям на 38%.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2. Повышение защищенности учреждений от пожаров на 35%.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3. Выполнение мероприятий по противопожарной пропаганде и пропаганде безопасности в чрезвычайных ситуациях на 35%.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4. Снижение количества пожаров на 35%.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5. Снижение количества пострадавших людей на водных объектах, пожарах и др. ЧС на 100%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6. Увеличение количества обученного населения в области ЧС и противопожарной безопасности на 30%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7. Повышение уровня образованности и бдительности населения на 38%.</w:t>
      </w: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Глава </w:t>
      </w:r>
    </w:p>
    <w:p w:rsidR="00C12A3E" w:rsidRPr="00C12A3E" w:rsidRDefault="00C12A3E" w:rsidP="00C12A3E">
      <w:pPr>
        <w:pStyle w:val="ConsPlusNormal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муниципального образования «Новонукутское»</w:t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  <w:t>Ю.В. Прудников</w:t>
      </w:r>
    </w:p>
    <w:p w:rsidR="00C12A3E" w:rsidRPr="00C12A3E" w:rsidRDefault="00C12A3E" w:rsidP="00C12A3E">
      <w:pPr>
        <w:rPr>
          <w:sz w:val="20"/>
          <w:szCs w:val="20"/>
        </w:rPr>
      </w:pPr>
    </w:p>
    <w:p w:rsidR="00C12A3E" w:rsidRPr="00C12A3E" w:rsidRDefault="00C12A3E" w:rsidP="00C12A3E">
      <w:pPr>
        <w:rPr>
          <w:sz w:val="20"/>
          <w:szCs w:val="20"/>
        </w:rPr>
        <w:sectPr w:rsidR="00C12A3E" w:rsidRPr="00C12A3E" w:rsidSect="00C12A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lastRenderedPageBreak/>
        <w:t>Приложение 1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к муниципальной программе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"Обеспечение пожарной безопасности и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защиты населения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 xml:space="preserve">и территорий МО «Новонукутское» 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от чрезвычайных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ситуаций и терроризма</w:t>
      </w: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на 2020-2022 год"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Таблица N 1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СВЕДЕНИЯ О СОСТАВЕ И ЗНАЧЕНИЯХ ПОКАЗАТЕЛЕЙ МУНИЦИПАЛЬНОЙ ПРОГРАММЫ ОБЕСПЕЧЕНИЕ ПОЖАРНОЙ БЕЗОПАСНОСТИ И ЗАЩИТЫ НАСЕЛЕНИЯ И ТЕРРИТОРИЙ МУНИЦИПАЛЬНОГО ОБРАЗОВАНИЯ «НОВОНУКУТСКОЕ» ОТ ЧРЕЗВЫЧАЙНЫХ СИТУАЦИЙ И ТЕРРОРИЗМА НА 2020-2022 ГОД</w:t>
      </w:r>
    </w:p>
    <w:tbl>
      <w:tblPr>
        <w:tblW w:w="10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451"/>
        <w:gridCol w:w="1418"/>
        <w:gridCol w:w="1643"/>
        <w:gridCol w:w="1050"/>
        <w:gridCol w:w="1208"/>
        <w:gridCol w:w="1594"/>
      </w:tblGrid>
      <w:tr w:rsidR="00C12A3E" w:rsidRPr="00C12A3E" w:rsidTr="00C12A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C12A3E" w:rsidRPr="00C12A3E" w:rsidTr="00C12A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 (отчетный)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hanging="429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завершения действия программы 2022 г.</w:t>
            </w:r>
          </w:p>
        </w:tc>
      </w:tr>
      <w:tr w:rsidR="00C12A3E" w:rsidRPr="00C12A3E" w:rsidTr="00C12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8</w:t>
            </w:r>
          </w:p>
        </w:tc>
      </w:tr>
      <w:tr w:rsidR="00C12A3E" w:rsidRPr="00C12A3E" w:rsidTr="00C12A3E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Программа "Обеспечение пожарной безопасности и защиты населения и территорий муниципального образования «Новонукутское» от чрезвычайных ситуаций и терроризма на 2020-2022 годы"</w:t>
            </w:r>
          </w:p>
        </w:tc>
      </w:tr>
      <w:tr w:rsidR="00C12A3E" w:rsidRPr="00C12A3E" w:rsidTr="00C12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числа пожаров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пожар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30%</w:t>
            </w:r>
          </w:p>
        </w:tc>
      </w:tr>
      <w:tr w:rsidR="00C12A3E" w:rsidRPr="00C12A3E" w:rsidTr="00C12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числа погибших людей на водных объектах, пожарах и др.ЧС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</w:tr>
      <w:tr w:rsidR="00C12A3E" w:rsidRPr="00C12A3E" w:rsidTr="00C12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населения, работников администрации МО «Новонукутское» методам и способам защиты от ЧС, пожаров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</w:tr>
      <w:tr w:rsidR="00C12A3E" w:rsidRPr="00C12A3E" w:rsidTr="00C12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30</w:t>
            </w:r>
          </w:p>
        </w:tc>
      </w:tr>
    </w:tbl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Таблица N 2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ПЕРЕЧЕНЬ ВЕДОМСТВЕННЫХ ЦЕЛЕВЫХ ПРОГРАММ И ОСНОВНЫХ МЕРОПРИЯТИЙ МУНИЦИПАЛЬНОЙ ПРОГРАММЫ "ОБЕСПЕЧЕНИЕ ПОЖАРНОЙ БЕЗОПАСНОСТИ И ЗАЩИТА НАСЕЛЕНИЯ И ТЕРРИТОРИИ МУНИЦИПАЛЬНОГО ОБРАЗОВАНИЯ «НОВОНУКУТСКОЕ» ОТ ЧРЕЗВЫЧАЙНЫХ СИТУАЦИЙ И ТЕРРОРИЗМА" НА 2020-2022 ГОД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329"/>
        <w:gridCol w:w="1453"/>
        <w:gridCol w:w="1537"/>
        <w:gridCol w:w="1537"/>
        <w:gridCol w:w="1549"/>
        <w:gridCol w:w="1614"/>
      </w:tblGrid>
      <w:tr w:rsidR="00C12A3E" w:rsidRPr="00C12A3E" w:rsidTr="00C12A3E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N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Наименование муниципальной программы, (подпрограммы), основного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Ожидаемый конечный результат реализации ведомственной целевой программы, </w:t>
            </w:r>
            <w:r w:rsidRPr="00C12A3E">
              <w:rPr>
                <w:rFonts w:ascii="Times New Roman" w:hAnsi="Times New Roman" w:cs="Times New Roman"/>
              </w:rPr>
              <w:lastRenderedPageBreak/>
              <w:t>основного 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(подпрограммы), на достижение которых </w:t>
            </w:r>
            <w:r w:rsidRPr="00C12A3E">
              <w:rPr>
                <w:rFonts w:ascii="Times New Roman" w:hAnsi="Times New Roman" w:cs="Times New Roman"/>
              </w:rPr>
              <w:lastRenderedPageBreak/>
              <w:t>оказывается влияние</w:t>
            </w:r>
          </w:p>
        </w:tc>
      </w:tr>
      <w:tr w:rsidR="00C12A3E" w:rsidRPr="00C12A3E" w:rsidTr="00C12A3E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7</w:t>
            </w:r>
          </w:p>
        </w:tc>
      </w:tr>
      <w:tr w:rsidR="00C12A3E" w:rsidRPr="00C12A3E" w:rsidTr="00C12A3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Обеспечение пожарной безопасности и защита населения и территории 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муниципального образования «Новонукутское» от чрезвычайных ситуаций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 2020-2022 год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1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hanging="73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Улучшение информационного оповещения населения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 пожаров, числа погибших (пострадавших) людей на водных объектах при различных ЧС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2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Улучшение информационного оповещения населения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 пожаров, числа погибших (пострадавших людей на водных объектах, при различных ЧС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3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Улучшение учебного процесса по вопросам пожарной безопасности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Увеличение количества проведенных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4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Содержание противопожарного водоснабжения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Повышение защищенности населения от пожаров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5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огнетушителей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Повышение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Защищенности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населения от пожаров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пожаров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6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Повышение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Защищенности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населения от пожаров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пожаров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7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Разработка проекта плана целевых мероприятий по пожарной безопасности, </w:t>
            </w:r>
            <w:r w:rsidRPr="00C12A3E">
              <w:rPr>
                <w:rFonts w:ascii="Times New Roman" w:hAnsi="Times New Roman" w:cs="Times New Roman"/>
              </w:rPr>
              <w:lastRenderedPageBreak/>
              <w:t>снижению рисков и смягчению последствий чрезвычайных ситуаций на территории МО «Новонукутское» на 2020-2022 годы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Повышение защищенности населения от пожаров и ЧС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 пожаров и ЧС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8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Определение мероприятий с целью дальнейшего анализа затрат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Основное мероприятие 9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населения, работников администрации МО «Новонукутское» методам и способам защиты от ЧС, пожаров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10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Составление и согласование перечня работ и мероприятий, необходимых для подготовки зданий муниципальных учреждений Нукутского района к приему и размещению населения, пострадавшего в чрезвычайных ситуациях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Определение мероприятий с целью дальнейшего анализа затрат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Увеличение количества спасенных людей при различных ЧС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11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Глава 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поселения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Увеличение количества спасенных людей при различных ЧС</w:t>
            </w:r>
          </w:p>
        </w:tc>
      </w:tr>
      <w:tr w:rsidR="00C12A3E" w:rsidRPr="00C12A3E" w:rsidTr="00C12A3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Основные мероприятия 12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Подготовка материалов в ежегодный доклад о состоянии защиты населения и территории городского поселения МО «Новонукутское» от чрезвычайных ситуаций природного и техногенного характера, терроризма.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</w:t>
            </w:r>
            <w:r w:rsidRPr="00C12A3E">
              <w:rPr>
                <w:rFonts w:ascii="Times New Roman" w:hAnsi="Times New Roman" w:cs="Times New Roman"/>
              </w:rPr>
              <w:lastRenderedPageBreak/>
              <w:t>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Увеличение количества спасенных людей при различных ЧС</w:t>
            </w:r>
          </w:p>
        </w:tc>
      </w:tr>
    </w:tbl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Таблица N 3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МУНИЦИПАЛЬНОГО ОБРАЗОВАНИЯ «НОВОНУКУТСКОЕ» ОБЕСПЕЧЕНИЕ ПОЖАРНОЙ БЕЗОПАСНОСТИ И ЗАЩИТА НАСЕЛЕНИЯ И ТЕРРИТОРИЙ МУНИЦИПАЛЬНОГО ОБРАЗОВАНИЯ «НОВОНУКУТСКОЕ» ОТ ЧРЕЗВЫЧАЙНЫХ СИТУАЦИЙ И ТЕРРОРИЗМА НА 2020-2022 ГОД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2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126"/>
        <w:gridCol w:w="1559"/>
        <w:gridCol w:w="1561"/>
        <w:gridCol w:w="1132"/>
        <w:gridCol w:w="1779"/>
      </w:tblGrid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7</w:t>
            </w:r>
          </w:p>
        </w:tc>
      </w:tr>
      <w:tr w:rsidR="00C12A3E" w:rsidRPr="00C12A3E" w:rsidTr="00C12A3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Программа "Обеспечение пожарной безопасности и защиты населения и территорий муниципального образования «Новонукутское» от чрезвычайных ситуаций и терроризма" на 2020-2022 год"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1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2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3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Приобретение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4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Мероприятие 5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6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Содержание противопожарного водоснабжения: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7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МО «Новонукутское» на 2020-2022 годы, в том числе приобретение и установка автономных пожарных извещателей, проведение опашки населенных пунктов. Монтаж системы оповещения,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обеспечение населенных пунктов источниками противопожарного водоснабжения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обеспечение объектов муниципальной собственности источниками противопожарного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8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9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10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Составление и согласование перечня работ и мероприятий, необходимых для подготовки зданий муниципальных учреждений Нукутского района к приему и размещению населения, пострадавшего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11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  <w:tr w:rsidR="00C12A3E" w:rsidRPr="00C12A3E" w:rsidTr="00C12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Мероприятие 12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Подготовка материалов в ежегодный доклад о состоянии </w:t>
            </w:r>
            <w:r w:rsidRPr="00C12A3E">
              <w:rPr>
                <w:rFonts w:ascii="Times New Roman" w:hAnsi="Times New Roman" w:cs="Times New Roman"/>
              </w:rPr>
              <w:lastRenderedPageBreak/>
              <w:t>защиты населения и территории МО «Новонукутское» от чрезвычайных ситуаций природного и техногенного характера,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 xml:space="preserve">Администрация МО </w:t>
            </w:r>
            <w:r w:rsidRPr="00C12A3E">
              <w:rPr>
                <w:rFonts w:ascii="Times New Roman" w:hAnsi="Times New Roman" w:cs="Times New Roman"/>
              </w:rPr>
              <w:lastRenderedPageBreak/>
              <w:t>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0</w:t>
            </w:r>
          </w:p>
        </w:tc>
      </w:tr>
    </w:tbl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right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Таблица N 4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jc w:val="center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ПРОГНОЗНАЯ (СПРАВОЧНАЯ) ОЦЕНКА РЕСУРСНОГО ОБЕСПЕЧЕНИЯ РЕАЛИЗАЦИИ МУНИЦИПАЛЬНОЙ ПРОГРАММЫ ЗА СЧЕТ ВСЕХ ИСТОЧНИКОВ ФИНАНСИРОВАНИЯ "ОБЕСПЕЧЕНИЕ ПОЖАРНОЙ БЕЗОПАСНОСТИ И ЗАЩИТЫ НАСЕЛЕНИЯ И ТЕРРИТОРИЙ МУНИЦИПАЛЬНОГО ОБРАЗОВАНИЯ «НОВОНУКУТСКОЕ» ОТ ЧРЕЗВЫЧАЙНЫХ СИТУАЦИЙ И ТЕРРОРИЗМА" НА 2020-2022 ГОД</w:t>
      </w: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300"/>
        <w:gridCol w:w="2385"/>
        <w:gridCol w:w="993"/>
        <w:gridCol w:w="1465"/>
        <w:gridCol w:w="1086"/>
        <w:gridCol w:w="1984"/>
      </w:tblGrid>
      <w:tr w:rsidR="00C12A3E" w:rsidRPr="00C12A3E" w:rsidTr="009006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</w:tr>
      <w:tr w:rsidR="00C12A3E" w:rsidRPr="00C12A3E" w:rsidTr="009006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8</w:t>
            </w:r>
          </w:p>
        </w:tc>
      </w:tr>
      <w:tr w:rsidR="00C12A3E" w:rsidRPr="00C12A3E" w:rsidTr="009006A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Программа "Обеспечение пожарной безопасности и защита населения и территорий МО «Новонукутское» от чрезвычайных ситуаций и терроризма" на 2020-2022 год"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350,0</w:t>
            </w: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350,0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Администрация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МО «Новонукутское»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350,0</w:t>
            </w: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2A3E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350,0</w:t>
            </w: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соисполнитель программы 1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участник 1</w:t>
            </w:r>
          </w:p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A3E" w:rsidRPr="00C12A3E" w:rsidTr="009006A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A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E" w:rsidRPr="00C12A3E" w:rsidRDefault="00C12A3E" w:rsidP="00C12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C12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A3E" w:rsidRPr="00C12A3E" w:rsidRDefault="00C12A3E" w:rsidP="009006AE">
      <w:pPr>
        <w:pStyle w:val="ConsPlusNormal"/>
        <w:jc w:val="both"/>
        <w:rPr>
          <w:rFonts w:ascii="Times New Roman" w:hAnsi="Times New Roman" w:cs="Times New Roman"/>
        </w:rPr>
      </w:pPr>
      <w:r w:rsidRPr="00C12A3E">
        <w:rPr>
          <w:rFonts w:ascii="Times New Roman" w:hAnsi="Times New Roman" w:cs="Times New Roman"/>
        </w:rPr>
        <w:t>Глава муниципального образования «Новонукутское»</w:t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</w:r>
      <w:r w:rsidRPr="00C12A3E">
        <w:rPr>
          <w:rFonts w:ascii="Times New Roman" w:hAnsi="Times New Roman" w:cs="Times New Roman"/>
        </w:rPr>
        <w:tab/>
        <w:t>Ю.В. Прудников</w:t>
      </w:r>
    </w:p>
    <w:p w:rsidR="00C12A3E" w:rsidRPr="00C12A3E" w:rsidRDefault="00C12A3E" w:rsidP="00C12A3E">
      <w:pPr>
        <w:rPr>
          <w:sz w:val="20"/>
          <w:szCs w:val="20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B560EE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C12A3E" w:rsidRPr="002907AF" w:rsidRDefault="00C12A3E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C12A3E" w:rsidRDefault="00C12A3E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C12A3E" w:rsidRDefault="00C12A3E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C12A3E" w:rsidRDefault="00C12A3E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C12A3E" w:rsidRDefault="00C12A3E" w:rsidP="002A1483">
                  <w:pPr>
                    <w:rPr>
                      <w:sz w:val="15"/>
                      <w:szCs w:val="15"/>
                    </w:rPr>
                  </w:pPr>
                </w:p>
                <w:p w:rsidR="00C12A3E" w:rsidRPr="00A232DA" w:rsidRDefault="00C12A3E" w:rsidP="002A1483">
                  <w:pPr>
                    <w:rPr>
                      <w:sz w:val="15"/>
                      <w:szCs w:val="15"/>
                    </w:rPr>
                  </w:pPr>
                </w:p>
                <w:p w:rsidR="00C12A3E" w:rsidRPr="00A232DA" w:rsidRDefault="00C12A3E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B560E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C12A3E" w:rsidRPr="002907AF" w:rsidRDefault="00C12A3E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C12A3E" w:rsidRPr="002907AF" w:rsidRDefault="00C12A3E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C12A3E" w:rsidRPr="002907AF" w:rsidRDefault="00C12A3E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C12A3E" w:rsidRPr="002907AF" w:rsidRDefault="00C12A3E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C12A3E" w:rsidRPr="002907AF" w:rsidRDefault="00C12A3E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B560E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C12A3E" w:rsidRPr="00345270" w:rsidRDefault="00C12A3E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C12A3E" w:rsidRDefault="00C12A3E" w:rsidP="002A1483">
                  <w:pPr>
                    <w:rPr>
                      <w:sz w:val="18"/>
                      <w:szCs w:val="18"/>
                    </w:rPr>
                  </w:pPr>
                </w:p>
                <w:p w:rsidR="00C12A3E" w:rsidRPr="00A232DA" w:rsidRDefault="00C12A3E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11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48" w:rsidRDefault="00F51D48" w:rsidP="009835DE">
      <w:r>
        <w:separator/>
      </w:r>
    </w:p>
  </w:endnote>
  <w:endnote w:type="continuationSeparator" w:id="1">
    <w:p w:rsidR="00F51D48" w:rsidRDefault="00F51D48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9237"/>
      <w:docPartObj>
        <w:docPartGallery w:val="Page Numbers (Bottom of Page)"/>
        <w:docPartUnique/>
      </w:docPartObj>
    </w:sdtPr>
    <w:sdtContent>
      <w:p w:rsidR="00C12A3E" w:rsidRDefault="00B560EE">
        <w:pPr>
          <w:pStyle w:val="af1"/>
          <w:jc w:val="center"/>
        </w:pPr>
        <w:fldSimple w:instr=" PAGE   \* MERGEFORMAT ">
          <w:r w:rsidR="00881B61">
            <w:rPr>
              <w:noProof/>
            </w:rPr>
            <w:t>7</w:t>
          </w:r>
        </w:fldSimple>
      </w:p>
    </w:sdtContent>
  </w:sdt>
  <w:p w:rsidR="00C12A3E" w:rsidRDefault="00C12A3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E" w:rsidRDefault="00C12A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2A3E" w:rsidRDefault="00C12A3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48" w:rsidRDefault="00F51D48" w:rsidP="009835DE">
      <w:r>
        <w:separator/>
      </w:r>
    </w:p>
  </w:footnote>
  <w:footnote w:type="continuationSeparator" w:id="1">
    <w:p w:rsidR="00F51D48" w:rsidRDefault="00F51D48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E" w:rsidRPr="009D0F00" w:rsidRDefault="00C12A3E" w:rsidP="00C12A3E">
    <w:pPr>
      <w:pStyle w:val="a6"/>
    </w:pPr>
    <w:r w:rsidRPr="009D0F00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E" w:rsidRPr="0010722E" w:rsidRDefault="00C12A3E" w:rsidP="00C12A3E">
    <w:pPr>
      <w:pStyle w:val="a6"/>
    </w:pPr>
    <w:r w:rsidRPr="0010722E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E" w:rsidRDefault="00B560EE" w:rsidP="0018461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2A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A3E" w:rsidRDefault="00C12A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32860B0"/>
    <w:multiLevelType w:val="hybridMultilevel"/>
    <w:tmpl w:val="B8F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7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6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2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4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1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2"/>
  </w:num>
  <w:num w:numId="4">
    <w:abstractNumId w:val="40"/>
  </w:num>
  <w:num w:numId="5">
    <w:abstractNumId w:val="39"/>
  </w:num>
  <w:num w:numId="6">
    <w:abstractNumId w:val="10"/>
  </w:num>
  <w:num w:numId="7">
    <w:abstractNumId w:val="19"/>
  </w:num>
  <w:num w:numId="8">
    <w:abstractNumId w:val="15"/>
  </w:num>
  <w:num w:numId="9">
    <w:abstractNumId w:val="28"/>
  </w:num>
  <w:num w:numId="10">
    <w:abstractNumId w:val="37"/>
  </w:num>
  <w:num w:numId="11">
    <w:abstractNumId w:val="44"/>
  </w:num>
  <w:num w:numId="12">
    <w:abstractNumId w:val="3"/>
  </w:num>
  <w:num w:numId="13">
    <w:abstractNumId w:val="14"/>
  </w:num>
  <w:num w:numId="14">
    <w:abstractNumId w:val="32"/>
  </w:num>
  <w:num w:numId="15">
    <w:abstractNumId w:val="22"/>
  </w:num>
  <w:num w:numId="16">
    <w:abstractNumId w:val="12"/>
  </w:num>
  <w:num w:numId="17">
    <w:abstractNumId w:val="8"/>
  </w:num>
  <w:num w:numId="18">
    <w:abstractNumId w:val="31"/>
  </w:num>
  <w:num w:numId="19">
    <w:abstractNumId w:val="7"/>
  </w:num>
  <w:num w:numId="20">
    <w:abstractNumId w:val="34"/>
  </w:num>
  <w:num w:numId="21">
    <w:abstractNumId w:val="30"/>
  </w:num>
  <w:num w:numId="22">
    <w:abstractNumId w:val="27"/>
  </w:num>
  <w:num w:numId="23">
    <w:abstractNumId w:val="23"/>
  </w:num>
  <w:num w:numId="24">
    <w:abstractNumId w:val="47"/>
  </w:num>
  <w:num w:numId="25">
    <w:abstractNumId w:val="4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9"/>
  </w:num>
  <w:num w:numId="30">
    <w:abstractNumId w:val="29"/>
  </w:num>
  <w:num w:numId="31">
    <w:abstractNumId w:val="46"/>
  </w:num>
  <w:num w:numId="32">
    <w:abstractNumId w:val="43"/>
  </w:num>
  <w:num w:numId="33">
    <w:abstractNumId w:val="45"/>
  </w:num>
  <w:num w:numId="34">
    <w:abstractNumId w:val="20"/>
  </w:num>
  <w:num w:numId="35">
    <w:abstractNumId w:val="13"/>
  </w:num>
  <w:num w:numId="36">
    <w:abstractNumId w:val="35"/>
  </w:num>
  <w:num w:numId="37">
    <w:abstractNumId w:val="38"/>
  </w:num>
  <w:num w:numId="38">
    <w:abstractNumId w:val="5"/>
  </w:num>
  <w:num w:numId="39">
    <w:abstractNumId w:val="26"/>
  </w:num>
  <w:num w:numId="40">
    <w:abstractNumId w:val="16"/>
  </w:num>
  <w:num w:numId="41">
    <w:abstractNumId w:val="18"/>
  </w:num>
  <w:num w:numId="42">
    <w:abstractNumId w:val="36"/>
  </w:num>
  <w:num w:numId="43">
    <w:abstractNumId w:val="0"/>
  </w:num>
  <w:num w:numId="44">
    <w:abstractNumId w:val="1"/>
  </w:num>
  <w:num w:numId="45">
    <w:abstractNumId w:val="17"/>
  </w:num>
  <w:num w:numId="46">
    <w:abstractNumId w:val="2"/>
  </w:num>
  <w:num w:numId="47">
    <w:abstractNumId w:val="2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15E5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81B61"/>
    <w:rsid w:val="008F0C24"/>
    <w:rsid w:val="009006AE"/>
    <w:rsid w:val="009233E0"/>
    <w:rsid w:val="009835DE"/>
    <w:rsid w:val="009B68AF"/>
    <w:rsid w:val="00AB6036"/>
    <w:rsid w:val="00B25CF7"/>
    <w:rsid w:val="00B4792D"/>
    <w:rsid w:val="00B560EE"/>
    <w:rsid w:val="00BE34CA"/>
    <w:rsid w:val="00C12A3E"/>
    <w:rsid w:val="00C17154"/>
    <w:rsid w:val="00C277A5"/>
    <w:rsid w:val="00D8671A"/>
    <w:rsid w:val="00E505BD"/>
    <w:rsid w:val="00F018FF"/>
    <w:rsid w:val="00F223A0"/>
    <w:rsid w:val="00F3217B"/>
    <w:rsid w:val="00F349F3"/>
    <w:rsid w:val="00F51D48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"/>
    <w:basedOn w:val="a0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6">
    <w:name w:val="header"/>
    <w:basedOn w:val="a0"/>
    <w:link w:val="a7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7">
    <w:name w:val="Верхний колонтитул Знак"/>
    <w:basedOn w:val="a1"/>
    <w:link w:val="a6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1"/>
    <w:rsid w:val="002A1483"/>
  </w:style>
  <w:style w:type="character" w:customStyle="1" w:styleId="10">
    <w:name w:val="Заголовок 1 Знак"/>
    <w:basedOn w:val="a1"/>
    <w:link w:val="1"/>
    <w:uiPriority w:val="9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b">
    <w:name w:val="Body Text Indent"/>
    <w:basedOn w:val="a0"/>
    <w:link w:val="ac"/>
    <w:rsid w:val="00F87391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F87391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1"/>
    <w:link w:val="ad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0"/>
    <w:link w:val="af0"/>
    <w:uiPriority w:val="99"/>
    <w:rsid w:val="00F8739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1">
    <w:name w:val="footer"/>
    <w:basedOn w:val="a0"/>
    <w:link w:val="af2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Indent"/>
    <w:basedOn w:val="a0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4">
    <w:name w:val="Комментарий"/>
    <w:basedOn w:val="af5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6">
    <w:name w:val="Краткое содержание"/>
    <w:basedOn w:val="a0"/>
    <w:next w:val="af3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5">
    <w:name w:val="Document Map"/>
    <w:basedOn w:val="a0"/>
    <w:link w:val="af7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5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8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9">
    <w:name w:val="Текст примечания Знак"/>
    <w:rsid w:val="00F87391"/>
    <w:rPr>
      <w:rFonts w:ascii="Calibri" w:eastAsia="Calibri" w:hAnsi="Calibri"/>
    </w:rPr>
  </w:style>
  <w:style w:type="character" w:customStyle="1" w:styleId="afa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b">
    <w:name w:val="Заголовок"/>
    <w:basedOn w:val="a0"/>
    <w:next w:val="afc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Body Text"/>
    <w:basedOn w:val="a0"/>
    <w:link w:val="afd"/>
    <w:rsid w:val="00F87391"/>
    <w:pPr>
      <w:spacing w:after="120"/>
    </w:pPr>
    <w:rPr>
      <w:lang w:eastAsia="ar-SA"/>
    </w:rPr>
  </w:style>
  <w:style w:type="character" w:customStyle="1" w:styleId="afd">
    <w:name w:val="Основной текст Знак"/>
    <w:basedOn w:val="a1"/>
    <w:link w:val="afc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c"/>
    <w:rsid w:val="00F87391"/>
    <w:rPr>
      <w:rFonts w:ascii="Arial" w:hAnsi="Arial" w:cs="Tahoma"/>
    </w:rPr>
  </w:style>
  <w:style w:type="paragraph" w:customStyle="1" w:styleId="13">
    <w:name w:val="Название1"/>
    <w:basedOn w:val="a0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0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0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0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0"/>
    <w:rsid w:val="00F87391"/>
    <w:pPr>
      <w:ind w:left="720"/>
    </w:pPr>
    <w:rPr>
      <w:lang w:eastAsia="ar-SA"/>
    </w:rPr>
  </w:style>
  <w:style w:type="paragraph" w:customStyle="1" w:styleId="aff">
    <w:name w:val="Содержимое таблицы"/>
    <w:basedOn w:val="a0"/>
    <w:rsid w:val="00F87391"/>
    <w:pPr>
      <w:suppressLineNumbers/>
    </w:pPr>
    <w:rPr>
      <w:lang w:eastAsia="ar-SA"/>
    </w:rPr>
  </w:style>
  <w:style w:type="paragraph" w:customStyle="1" w:styleId="aff0">
    <w:name w:val="Заголовок таблицы"/>
    <w:basedOn w:val="aff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0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0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0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1">
    <w:name w:val="footnote text"/>
    <w:basedOn w:val="a0"/>
    <w:link w:val="aff2"/>
    <w:uiPriority w:val="99"/>
    <w:unhideWhenUsed/>
    <w:rsid w:val="00F87391"/>
    <w:rPr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footnote reference"/>
    <w:uiPriority w:val="99"/>
    <w:unhideWhenUsed/>
    <w:rsid w:val="00F87391"/>
    <w:rPr>
      <w:vertAlign w:val="superscript"/>
    </w:rPr>
  </w:style>
  <w:style w:type="character" w:styleId="aff4">
    <w:name w:val="annotation reference"/>
    <w:uiPriority w:val="99"/>
    <w:unhideWhenUsed/>
    <w:rsid w:val="00F87391"/>
    <w:rPr>
      <w:sz w:val="16"/>
      <w:szCs w:val="16"/>
    </w:rPr>
  </w:style>
  <w:style w:type="paragraph" w:styleId="aff5">
    <w:name w:val="annotation text"/>
    <w:basedOn w:val="a0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1"/>
    <w:link w:val="aff5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aff5"/>
    <w:next w:val="aff5"/>
    <w:link w:val="aff7"/>
    <w:uiPriority w:val="99"/>
    <w:unhideWhenUsed/>
    <w:rsid w:val="00F87391"/>
    <w:rPr>
      <w:b/>
      <w:bCs/>
    </w:rPr>
  </w:style>
  <w:style w:type="character" w:customStyle="1" w:styleId="aff7">
    <w:name w:val="Тема примечания Знак"/>
    <w:basedOn w:val="16"/>
    <w:link w:val="aff6"/>
    <w:uiPriority w:val="99"/>
    <w:rsid w:val="00F87391"/>
    <w:rPr>
      <w:b/>
      <w:bCs/>
    </w:rPr>
  </w:style>
  <w:style w:type="paragraph" w:styleId="aff8">
    <w:name w:val="endnote text"/>
    <w:basedOn w:val="a0"/>
    <w:link w:val="aff9"/>
    <w:uiPriority w:val="99"/>
    <w:unhideWhenUsed/>
    <w:rsid w:val="00F87391"/>
    <w:rPr>
      <w:sz w:val="20"/>
      <w:szCs w:val="20"/>
      <w:lang w:eastAsia="ar-SA"/>
    </w:rPr>
  </w:style>
  <w:style w:type="character" w:customStyle="1" w:styleId="aff9">
    <w:name w:val="Текст концевой сноски Знак"/>
    <w:basedOn w:val="a1"/>
    <w:link w:val="aff8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a">
    <w:name w:val="endnote reference"/>
    <w:uiPriority w:val="99"/>
    <w:unhideWhenUsed/>
    <w:rsid w:val="00F87391"/>
    <w:rPr>
      <w:vertAlign w:val="superscript"/>
    </w:rPr>
  </w:style>
  <w:style w:type="paragraph" w:styleId="affb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List Paragraph"/>
    <w:basedOn w:val="a0"/>
    <w:uiPriority w:val="34"/>
    <w:qFormat/>
    <w:rsid w:val="00F87391"/>
    <w:pPr>
      <w:ind w:left="708"/>
    </w:pPr>
    <w:rPr>
      <w:lang w:eastAsia="ar-SA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e">
    <w:name w:val="Body Text First Indent"/>
    <w:basedOn w:val="afc"/>
    <w:link w:val="afff"/>
    <w:rsid w:val="00F87391"/>
    <w:pPr>
      <w:ind w:firstLine="210"/>
    </w:pPr>
  </w:style>
  <w:style w:type="character" w:customStyle="1" w:styleId="afff">
    <w:name w:val="Красная строка Знак"/>
    <w:basedOn w:val="afd"/>
    <w:link w:val="affe"/>
    <w:rsid w:val="00F87391"/>
  </w:style>
  <w:style w:type="character" w:styleId="afff0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0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0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0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0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0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0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0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0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0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0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0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0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0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1">
    <w:name w:val="Знак Знак Знак Знак"/>
    <w:basedOn w:val="a0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2">
    <w:name w:val="Сноска_"/>
    <w:link w:val="afff3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3">
    <w:name w:val="Сноска"/>
    <w:basedOn w:val="a0"/>
    <w:link w:val="afff2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2"/>
    <w:next w:val="a4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fff4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0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0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3"/>
    <w:uiPriority w:val="99"/>
    <w:semiHidden/>
    <w:unhideWhenUsed/>
    <w:rsid w:val="00F87391"/>
  </w:style>
  <w:style w:type="table" w:customStyle="1" w:styleId="21">
    <w:name w:val="Сетка таблицы2"/>
    <w:basedOn w:val="a2"/>
    <w:next w:val="a4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6F213A"/>
    <w:rPr>
      <w:b/>
      <w:bCs/>
      <w:color w:val="000080"/>
    </w:rPr>
  </w:style>
  <w:style w:type="paragraph" w:styleId="afff6">
    <w:name w:val="Plain Text"/>
    <w:basedOn w:val="a0"/>
    <w:link w:val="afff7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basedOn w:val="a1"/>
    <w:link w:val="afff6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8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0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9">
    <w:name w:val="Гипертекстовая ссылка"/>
    <w:basedOn w:val="a1"/>
    <w:uiPriority w:val="99"/>
    <w:rsid w:val="0018461B"/>
    <w:rPr>
      <w:color w:val="106BBE"/>
    </w:rPr>
  </w:style>
  <w:style w:type="paragraph" w:customStyle="1" w:styleId="text1cl">
    <w:name w:val="text1cl"/>
    <w:basedOn w:val="a0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0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Прижатый влево"/>
    <w:basedOn w:val="a0"/>
    <w:next w:val="a0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0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1"/>
    <w:rsid w:val="00687215"/>
  </w:style>
  <w:style w:type="paragraph" w:customStyle="1" w:styleId="formattext">
    <w:name w:val="formattext"/>
    <w:basedOn w:val="a0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1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0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1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customStyle="1" w:styleId="tex1st">
    <w:name w:val="tex1st"/>
    <w:basedOn w:val="a0"/>
    <w:rsid w:val="00C12A3E"/>
    <w:pPr>
      <w:spacing w:before="100" w:beforeAutospacing="1" w:after="100" w:afterAutospacing="1"/>
    </w:pPr>
  </w:style>
  <w:style w:type="paragraph" w:customStyle="1" w:styleId="tex2st">
    <w:name w:val="tex2st"/>
    <w:basedOn w:val="a0"/>
    <w:rsid w:val="00C12A3E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C1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12A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0"/>
    <w:rsid w:val="00C12A3E"/>
    <w:pPr>
      <w:spacing w:before="100" w:beforeAutospacing="1" w:after="100" w:afterAutospacing="1"/>
    </w:pPr>
  </w:style>
  <w:style w:type="character" w:customStyle="1" w:styleId="blk3">
    <w:name w:val="blk3"/>
    <w:basedOn w:val="a1"/>
    <w:rsid w:val="00C12A3E"/>
    <w:rPr>
      <w:vanish w:val="0"/>
      <w:webHidden w:val="0"/>
      <w:specVanish w:val="0"/>
    </w:rPr>
  </w:style>
  <w:style w:type="paragraph" w:customStyle="1" w:styleId="afffb">
    <w:name w:val="Заголовок_пост"/>
    <w:basedOn w:val="a0"/>
    <w:rsid w:val="00C12A3E"/>
    <w:pPr>
      <w:tabs>
        <w:tab w:val="left" w:pos="10440"/>
      </w:tabs>
      <w:ind w:left="720" w:right="4627"/>
    </w:pPr>
    <w:rPr>
      <w:sz w:val="26"/>
    </w:rPr>
  </w:style>
  <w:style w:type="paragraph" w:customStyle="1" w:styleId="afffc">
    <w:name w:val="Абзац_пост"/>
    <w:basedOn w:val="a0"/>
    <w:rsid w:val="00C12A3E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C12A3E"/>
    <w:pPr>
      <w:numPr>
        <w:numId w:val="48"/>
      </w:numPr>
      <w:spacing w:before="120"/>
      <w:jc w:val="both"/>
    </w:pPr>
    <w:rPr>
      <w:sz w:val="26"/>
    </w:rPr>
  </w:style>
  <w:style w:type="paragraph" w:customStyle="1" w:styleId="afffd">
    <w:name w:val="Нормальный (таблица)"/>
    <w:basedOn w:val="a0"/>
    <w:next w:val="a0"/>
    <w:uiPriority w:val="99"/>
    <w:rsid w:val="00C12A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2020-10-20T07:18:00Z</cp:lastPrinted>
  <dcterms:created xsi:type="dcterms:W3CDTF">2020-10-20T03:03:00Z</dcterms:created>
  <dcterms:modified xsi:type="dcterms:W3CDTF">2020-10-20T07:18:00Z</dcterms:modified>
</cp:coreProperties>
</file>